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23C169" w14:textId="1E26A10E" w:rsidR="00765C83" w:rsidRDefault="00A61843">
      <w:r>
        <w:rPr>
          <w:noProof/>
        </w:rPr>
        <w:drawing>
          <wp:anchor distT="0" distB="0" distL="114300" distR="114300" simplePos="0" relativeHeight="251658240" behindDoc="0" locked="0" layoutInCell="1" allowOverlap="1" wp14:anchorId="6BB1C539" wp14:editId="04FDF82E">
            <wp:simplePos x="0" y="0"/>
            <wp:positionH relativeFrom="margin">
              <wp:align>left</wp:align>
            </wp:positionH>
            <wp:positionV relativeFrom="line">
              <wp:align>top</wp:align>
            </wp:positionV>
            <wp:extent cx="1056005" cy="1156970"/>
            <wp:effectExtent l="0" t="0" r="0" b="0"/>
            <wp:wrapSquare wrapText="bothSides"/>
            <wp:docPr id="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56005" cy="115697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1" behindDoc="0" locked="0" layoutInCell="1" allowOverlap="1" wp14:anchorId="3D395491" wp14:editId="13D990F6">
            <wp:simplePos x="0" y="0"/>
            <wp:positionH relativeFrom="margin">
              <wp:align>right</wp:align>
            </wp:positionH>
            <wp:positionV relativeFrom="line">
              <wp:align>top</wp:align>
            </wp:positionV>
            <wp:extent cx="854710" cy="1526540"/>
            <wp:effectExtent l="0" t="0" r="0" b="0"/>
            <wp:wrapSquare wrapText="bothSides"/>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54710" cy="1526540"/>
                    </a:xfrm>
                    <a:prstGeom prst="rect">
                      <a:avLst/>
                    </a:prstGeom>
                    <a:noFill/>
                  </pic:spPr>
                </pic:pic>
              </a:graphicData>
            </a:graphic>
            <wp14:sizeRelH relativeFrom="page">
              <wp14:pctWidth>0</wp14:pctWidth>
            </wp14:sizeRelH>
            <wp14:sizeRelV relativeFrom="page">
              <wp14:pctHeight>0</wp14:pctHeight>
            </wp14:sizeRelV>
          </wp:anchor>
        </w:drawing>
      </w:r>
    </w:p>
    <w:p w14:paraId="3723C16A" w14:textId="77777777" w:rsidR="00765C83" w:rsidRDefault="00DF2141">
      <w:pPr>
        <w:jc w:val="center"/>
      </w:pPr>
      <w:r>
        <w:rPr>
          <w:sz w:val="28"/>
          <w:szCs w:val="28"/>
        </w:rPr>
        <w:t>2023</w:t>
      </w:r>
    </w:p>
    <w:p w14:paraId="3723C16B" w14:textId="77777777" w:rsidR="00765C83" w:rsidRDefault="00DF2141">
      <w:pPr>
        <w:jc w:val="center"/>
      </w:pPr>
      <w:r>
        <w:rPr>
          <w:sz w:val="28"/>
          <w:szCs w:val="28"/>
        </w:rPr>
        <w:t>Project Implementation Report (PIR)</w:t>
      </w:r>
    </w:p>
    <w:p w14:paraId="3723C16C" w14:textId="77777777" w:rsidR="00765C83" w:rsidRDefault="00765C83"/>
    <w:p w14:paraId="3723C16D" w14:textId="77777777" w:rsidR="00765C83" w:rsidRDefault="00765C83"/>
    <w:p w14:paraId="3723C16E" w14:textId="77777777" w:rsidR="00765C83" w:rsidRDefault="00765C83"/>
    <w:p w14:paraId="3723C16F" w14:textId="77777777" w:rsidR="00765C83" w:rsidRDefault="00DF2141">
      <w:pPr>
        <w:jc w:val="center"/>
      </w:pPr>
      <w:r>
        <w:rPr>
          <w:b/>
          <w:bCs/>
          <w:sz w:val="28"/>
          <w:szCs w:val="28"/>
        </w:rPr>
        <w:t>Seventh Operational Phase of the GEF Small Grants Programme in Sri Lanka</w:t>
      </w:r>
    </w:p>
    <w:p w14:paraId="3723C170" w14:textId="77777777" w:rsidR="00765C83" w:rsidRDefault="00DF2141">
      <w:pPr>
        <w:tabs>
          <w:tab w:val="right" w:leader="dot" w:pos="9062"/>
        </w:tabs>
      </w:pPr>
      <w:r>
        <w:fldChar w:fldCharType="begin"/>
      </w:r>
      <w:r>
        <w:instrText>TOC \o 1-1 \h \z \u</w:instrText>
      </w:r>
      <w:r>
        <w:fldChar w:fldCharType="separate"/>
      </w:r>
      <w:hyperlink w:anchor="_Toc1" w:history="1">
        <w:r>
          <w:t>Basic Data</w:t>
        </w:r>
        <w:r>
          <w:tab/>
        </w:r>
        <w:r>
          <w:fldChar w:fldCharType="begin"/>
        </w:r>
        <w:r>
          <w:instrText>PAGEREF _Toc1 \h</w:instrText>
        </w:r>
        <w:r>
          <w:fldChar w:fldCharType="end"/>
        </w:r>
      </w:hyperlink>
    </w:p>
    <w:p w14:paraId="3723C171" w14:textId="77777777" w:rsidR="00765C83" w:rsidRDefault="004C19EF">
      <w:pPr>
        <w:tabs>
          <w:tab w:val="right" w:leader="dot" w:pos="9062"/>
        </w:tabs>
      </w:pPr>
      <w:hyperlink w:anchor="_Toc2" w:history="1">
        <w:r w:rsidR="00DF2141">
          <w:t>Overall ratings</w:t>
        </w:r>
        <w:r w:rsidR="00DF2141">
          <w:tab/>
        </w:r>
        <w:r w:rsidR="00DF2141">
          <w:fldChar w:fldCharType="begin"/>
        </w:r>
        <w:r w:rsidR="00DF2141">
          <w:instrText>PAGEREF _Toc2 \h</w:instrText>
        </w:r>
        <w:r w:rsidR="00DF2141">
          <w:fldChar w:fldCharType="end"/>
        </w:r>
      </w:hyperlink>
    </w:p>
    <w:p w14:paraId="3723C172" w14:textId="77777777" w:rsidR="00765C83" w:rsidRDefault="004C19EF">
      <w:pPr>
        <w:tabs>
          <w:tab w:val="right" w:leader="dot" w:pos="9062"/>
        </w:tabs>
      </w:pPr>
      <w:hyperlink w:anchor="_Toc3" w:history="1">
        <w:r w:rsidR="00DF2141">
          <w:t>Development Objective Progress</w:t>
        </w:r>
        <w:r w:rsidR="00DF2141">
          <w:tab/>
        </w:r>
        <w:r w:rsidR="00DF2141">
          <w:fldChar w:fldCharType="begin"/>
        </w:r>
        <w:r w:rsidR="00DF2141">
          <w:instrText>PAGEREF _Toc3 \h</w:instrText>
        </w:r>
        <w:r w:rsidR="00DF2141">
          <w:fldChar w:fldCharType="end"/>
        </w:r>
      </w:hyperlink>
    </w:p>
    <w:p w14:paraId="3723C173" w14:textId="77777777" w:rsidR="00765C83" w:rsidRDefault="004C19EF">
      <w:pPr>
        <w:tabs>
          <w:tab w:val="right" w:leader="dot" w:pos="9062"/>
        </w:tabs>
      </w:pPr>
      <w:hyperlink w:anchor="_Toc4" w:history="1">
        <w:r w:rsidR="00DF2141">
          <w:t>Implementation Progress</w:t>
        </w:r>
        <w:r w:rsidR="00DF2141">
          <w:tab/>
        </w:r>
        <w:r w:rsidR="00DF2141">
          <w:fldChar w:fldCharType="begin"/>
        </w:r>
        <w:r w:rsidR="00DF2141">
          <w:instrText>PAGEREF _Toc4 \h</w:instrText>
        </w:r>
        <w:r w:rsidR="00DF2141">
          <w:fldChar w:fldCharType="end"/>
        </w:r>
      </w:hyperlink>
    </w:p>
    <w:p w14:paraId="3723C174" w14:textId="77777777" w:rsidR="00765C83" w:rsidRDefault="004C19EF">
      <w:pPr>
        <w:tabs>
          <w:tab w:val="right" w:leader="dot" w:pos="9062"/>
        </w:tabs>
      </w:pPr>
      <w:hyperlink w:anchor="_Toc7" w:history="1">
        <w:r w:rsidR="00DF2141">
          <w:t>Project Governance</w:t>
        </w:r>
        <w:r w:rsidR="00DF2141">
          <w:tab/>
        </w:r>
        <w:r w:rsidR="00DF2141">
          <w:fldChar w:fldCharType="begin"/>
        </w:r>
        <w:r w:rsidR="00DF2141">
          <w:instrText>PAGEREF _Toc7 \h</w:instrText>
        </w:r>
        <w:r w:rsidR="00DF2141">
          <w:fldChar w:fldCharType="end"/>
        </w:r>
      </w:hyperlink>
    </w:p>
    <w:p w14:paraId="3723C175" w14:textId="77777777" w:rsidR="00765C83" w:rsidRDefault="004C19EF">
      <w:pPr>
        <w:tabs>
          <w:tab w:val="right" w:leader="dot" w:pos="9062"/>
        </w:tabs>
      </w:pPr>
      <w:hyperlink w:anchor="_Toc8" w:history="1">
        <w:r w:rsidR="00DF2141">
          <w:t>Ratings and Overall Assessments</w:t>
        </w:r>
        <w:r w:rsidR="00DF2141">
          <w:tab/>
        </w:r>
        <w:r w:rsidR="00DF2141">
          <w:fldChar w:fldCharType="begin"/>
        </w:r>
        <w:r w:rsidR="00DF2141">
          <w:instrText>PAGEREF _Toc8 \h</w:instrText>
        </w:r>
        <w:r w:rsidR="00DF2141">
          <w:fldChar w:fldCharType="end"/>
        </w:r>
      </w:hyperlink>
    </w:p>
    <w:p w14:paraId="3723C176" w14:textId="77777777" w:rsidR="00765C83" w:rsidRDefault="004C19EF">
      <w:pPr>
        <w:tabs>
          <w:tab w:val="right" w:leader="dot" w:pos="9062"/>
        </w:tabs>
      </w:pPr>
      <w:hyperlink w:anchor="_Toc9" w:history="1">
        <w:r w:rsidR="00DF2141">
          <w:t>Minor Amendments</w:t>
        </w:r>
        <w:r w:rsidR="00DF2141">
          <w:tab/>
        </w:r>
        <w:r w:rsidR="00DF2141">
          <w:fldChar w:fldCharType="begin"/>
        </w:r>
        <w:r w:rsidR="00DF2141">
          <w:instrText>PAGEREF _Toc9 \h</w:instrText>
        </w:r>
        <w:r w:rsidR="00DF2141">
          <w:fldChar w:fldCharType="end"/>
        </w:r>
      </w:hyperlink>
    </w:p>
    <w:p w14:paraId="3723C177" w14:textId="77777777" w:rsidR="00765C83" w:rsidRDefault="004C19EF">
      <w:pPr>
        <w:tabs>
          <w:tab w:val="right" w:leader="dot" w:pos="9062"/>
        </w:tabs>
      </w:pPr>
      <w:hyperlink w:anchor="_Toc10" w:history="1">
        <w:r w:rsidR="00DF2141">
          <w:t>Gender</w:t>
        </w:r>
        <w:r w:rsidR="00DF2141">
          <w:tab/>
        </w:r>
        <w:r w:rsidR="00DF2141">
          <w:fldChar w:fldCharType="begin"/>
        </w:r>
        <w:r w:rsidR="00DF2141">
          <w:instrText>PAGEREF _Toc10 \h</w:instrText>
        </w:r>
        <w:r w:rsidR="00DF2141">
          <w:fldChar w:fldCharType="end"/>
        </w:r>
      </w:hyperlink>
    </w:p>
    <w:p w14:paraId="3723C178" w14:textId="77777777" w:rsidR="00765C83" w:rsidRDefault="004C19EF">
      <w:pPr>
        <w:tabs>
          <w:tab w:val="right" w:leader="dot" w:pos="9062"/>
        </w:tabs>
      </w:pPr>
      <w:hyperlink w:anchor="_Toc12" w:history="1">
        <w:r w:rsidR="00DF2141">
          <w:t>Risk Management</w:t>
        </w:r>
        <w:r w:rsidR="00DF2141">
          <w:tab/>
        </w:r>
        <w:r w:rsidR="00DF2141">
          <w:fldChar w:fldCharType="begin"/>
        </w:r>
        <w:r w:rsidR="00DF2141">
          <w:instrText>PAGEREF _Toc12 \h</w:instrText>
        </w:r>
        <w:r w:rsidR="00DF2141">
          <w:fldChar w:fldCharType="end"/>
        </w:r>
      </w:hyperlink>
    </w:p>
    <w:p w14:paraId="3723C179" w14:textId="77777777" w:rsidR="00765C83" w:rsidRDefault="004C19EF">
      <w:pPr>
        <w:tabs>
          <w:tab w:val="right" w:leader="dot" w:pos="9062"/>
        </w:tabs>
      </w:pPr>
      <w:hyperlink w:anchor="_Toc15" w:history="1">
        <w:r w:rsidR="00DF2141">
          <w:t>Knowledge Management &amp; Communications</w:t>
        </w:r>
        <w:r w:rsidR="00DF2141">
          <w:tab/>
        </w:r>
        <w:r w:rsidR="00DF2141">
          <w:fldChar w:fldCharType="begin"/>
        </w:r>
        <w:r w:rsidR="00DF2141">
          <w:instrText>PAGEREF _Toc15 \h</w:instrText>
        </w:r>
        <w:r w:rsidR="00DF2141">
          <w:fldChar w:fldCharType="end"/>
        </w:r>
      </w:hyperlink>
    </w:p>
    <w:p w14:paraId="3723C17A" w14:textId="77777777" w:rsidR="00765C83" w:rsidRDefault="004C19EF">
      <w:pPr>
        <w:tabs>
          <w:tab w:val="right" w:leader="dot" w:pos="9062"/>
        </w:tabs>
      </w:pPr>
      <w:hyperlink w:anchor="_Toc16" w:history="1">
        <w:r w:rsidR="00DF2141">
          <w:t>Stakeholder Engagement</w:t>
        </w:r>
        <w:r w:rsidR="00DF2141">
          <w:tab/>
        </w:r>
        <w:r w:rsidR="00DF2141">
          <w:fldChar w:fldCharType="begin"/>
        </w:r>
        <w:r w:rsidR="00DF2141">
          <w:instrText>PAGEREF _Toc16 \h</w:instrText>
        </w:r>
        <w:r w:rsidR="00DF2141">
          <w:fldChar w:fldCharType="end"/>
        </w:r>
      </w:hyperlink>
    </w:p>
    <w:p w14:paraId="3723C17B" w14:textId="77777777" w:rsidR="00765C83" w:rsidRDefault="004C19EF">
      <w:pPr>
        <w:tabs>
          <w:tab w:val="right" w:leader="dot" w:pos="9062"/>
        </w:tabs>
      </w:pPr>
      <w:hyperlink w:anchor="_Toc17" w:history="1">
        <w:r w:rsidR="00DF2141">
          <w:t>Annex - Ratings Definitions</w:t>
        </w:r>
        <w:r w:rsidR="00DF2141">
          <w:tab/>
        </w:r>
        <w:r w:rsidR="00DF2141">
          <w:fldChar w:fldCharType="begin"/>
        </w:r>
        <w:r w:rsidR="00DF2141">
          <w:instrText>PAGEREF _Toc17 \h</w:instrText>
        </w:r>
        <w:r w:rsidR="00DF2141">
          <w:fldChar w:fldCharType="end"/>
        </w:r>
      </w:hyperlink>
    </w:p>
    <w:p w14:paraId="3723C17C" w14:textId="77777777" w:rsidR="00765C83" w:rsidRDefault="00DF2141">
      <w:r>
        <w:fldChar w:fldCharType="end"/>
      </w:r>
    </w:p>
    <w:p w14:paraId="3723C17D" w14:textId="77777777" w:rsidR="00765C83" w:rsidRDefault="00765C83">
      <w:pPr>
        <w:sectPr w:rsidR="00765C83">
          <w:headerReference w:type="default" r:id="rId13"/>
          <w:footerReference w:type="default" r:id="rId14"/>
          <w:pgSz w:w="11905" w:h="16837"/>
          <w:pgMar w:top="1440" w:right="1440" w:bottom="1440" w:left="1440" w:header="720" w:footer="720" w:gutter="0"/>
          <w:cols w:space="720"/>
        </w:sectPr>
      </w:pPr>
    </w:p>
    <w:p w14:paraId="3723C17E" w14:textId="77777777" w:rsidR="00765C83" w:rsidRDefault="00DF2141">
      <w:pPr>
        <w:pStyle w:val="Heading1"/>
      </w:pPr>
      <w:bookmarkStart w:id="0" w:name="_Toc1"/>
      <w:r>
        <w:lastRenderedPageBreak/>
        <w:t>Basic Data</w:t>
      </w:r>
      <w:bookmarkEnd w:id="0"/>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4518"/>
        <w:gridCol w:w="4475"/>
      </w:tblGrid>
      <w:tr w:rsidR="00765C83" w14:paraId="3723C180" w14:textId="77777777">
        <w:tc>
          <w:tcPr>
            <w:tcW w:w="10000" w:type="dxa"/>
            <w:gridSpan w:val="2"/>
            <w:shd w:val="clear" w:color="auto" w:fill="D9D9D9"/>
          </w:tcPr>
          <w:p w14:paraId="3723C17F" w14:textId="77777777" w:rsidR="00765C83" w:rsidRDefault="00DF2141">
            <w:r>
              <w:rPr>
                <w:b/>
                <w:bCs/>
              </w:rPr>
              <w:t>Project Information</w:t>
            </w:r>
          </w:p>
        </w:tc>
      </w:tr>
      <w:tr w:rsidR="00765C83" w14:paraId="3723C183" w14:textId="77777777">
        <w:tc>
          <w:tcPr>
            <w:tcW w:w="5000" w:type="dxa"/>
          </w:tcPr>
          <w:p w14:paraId="3723C181" w14:textId="77777777" w:rsidR="00765C83" w:rsidRDefault="00DF2141">
            <w:r>
              <w:t>UNDP PIMS ID</w:t>
            </w:r>
          </w:p>
        </w:tc>
        <w:tc>
          <w:tcPr>
            <w:tcW w:w="5000" w:type="dxa"/>
          </w:tcPr>
          <w:p w14:paraId="3723C182" w14:textId="77777777" w:rsidR="00765C83" w:rsidRDefault="00DF2141">
            <w:r>
              <w:t>6522</w:t>
            </w:r>
          </w:p>
        </w:tc>
      </w:tr>
      <w:tr w:rsidR="00765C83" w14:paraId="3723C186" w14:textId="77777777">
        <w:tc>
          <w:tcPr>
            <w:tcW w:w="5000" w:type="dxa"/>
          </w:tcPr>
          <w:p w14:paraId="3723C184" w14:textId="77777777" w:rsidR="00765C83" w:rsidRDefault="00DF2141">
            <w:r>
              <w:t>GEF ID</w:t>
            </w:r>
          </w:p>
        </w:tc>
        <w:tc>
          <w:tcPr>
            <w:tcW w:w="5000" w:type="dxa"/>
          </w:tcPr>
          <w:p w14:paraId="3723C185" w14:textId="77777777" w:rsidR="00765C83" w:rsidRDefault="00DF2141">
            <w:r>
              <w:t>10617</w:t>
            </w:r>
          </w:p>
        </w:tc>
      </w:tr>
      <w:tr w:rsidR="00765C83" w14:paraId="3723C189" w14:textId="77777777">
        <w:tc>
          <w:tcPr>
            <w:tcW w:w="5000" w:type="dxa"/>
          </w:tcPr>
          <w:p w14:paraId="3723C187" w14:textId="77777777" w:rsidR="00765C83" w:rsidRDefault="00DF2141">
            <w:r>
              <w:t>Title</w:t>
            </w:r>
          </w:p>
        </w:tc>
        <w:tc>
          <w:tcPr>
            <w:tcW w:w="5000" w:type="dxa"/>
          </w:tcPr>
          <w:p w14:paraId="3723C188" w14:textId="77777777" w:rsidR="00765C83" w:rsidRDefault="00DF2141">
            <w:r>
              <w:t>Seventh Operational Phase of the GEF Small Grants Programme in Sri Lanka</w:t>
            </w:r>
          </w:p>
        </w:tc>
      </w:tr>
      <w:tr w:rsidR="00765C83" w14:paraId="3723C18C" w14:textId="77777777">
        <w:tc>
          <w:tcPr>
            <w:tcW w:w="5000" w:type="dxa"/>
          </w:tcPr>
          <w:p w14:paraId="3723C18A" w14:textId="77777777" w:rsidR="00765C83" w:rsidRDefault="00DF2141">
            <w:r>
              <w:t>Country(ies)</w:t>
            </w:r>
          </w:p>
        </w:tc>
        <w:tc>
          <w:tcPr>
            <w:tcW w:w="5000" w:type="dxa"/>
          </w:tcPr>
          <w:p w14:paraId="3723C18B" w14:textId="77777777" w:rsidR="00765C83" w:rsidRDefault="00DF2141">
            <w:r>
              <w:t>Sri Lanka, Sri Lanka</w:t>
            </w:r>
          </w:p>
        </w:tc>
      </w:tr>
      <w:tr w:rsidR="00765C83" w14:paraId="3723C18F" w14:textId="77777777">
        <w:tc>
          <w:tcPr>
            <w:tcW w:w="5000" w:type="dxa"/>
          </w:tcPr>
          <w:p w14:paraId="3723C18D" w14:textId="77777777" w:rsidR="00765C83" w:rsidRDefault="00DF2141">
            <w:r>
              <w:t>UNDP-NCE Technical Team</w:t>
            </w:r>
          </w:p>
        </w:tc>
        <w:tc>
          <w:tcPr>
            <w:tcW w:w="5000" w:type="dxa"/>
          </w:tcPr>
          <w:p w14:paraId="3723C18E" w14:textId="77777777" w:rsidR="00765C83" w:rsidRDefault="00DF2141">
            <w:r>
              <w:t>Local Action</w:t>
            </w:r>
          </w:p>
        </w:tc>
      </w:tr>
      <w:tr w:rsidR="00765C83" w14:paraId="3723C192" w14:textId="77777777">
        <w:tc>
          <w:tcPr>
            <w:tcW w:w="5000" w:type="dxa"/>
          </w:tcPr>
          <w:p w14:paraId="3723C190" w14:textId="77777777" w:rsidR="00765C83" w:rsidRDefault="00DF2141">
            <w:r>
              <w:t>Management Arrangements</w:t>
            </w:r>
          </w:p>
        </w:tc>
        <w:tc>
          <w:tcPr>
            <w:tcW w:w="5000" w:type="dxa"/>
          </w:tcPr>
          <w:p w14:paraId="3723C191" w14:textId="77777777" w:rsidR="00765C83" w:rsidRDefault="00DF2141">
            <w:r>
              <w:t>Agency</w:t>
            </w:r>
          </w:p>
        </w:tc>
      </w:tr>
      <w:tr w:rsidR="00765C83" w14:paraId="3723C195" w14:textId="77777777">
        <w:tc>
          <w:tcPr>
            <w:tcW w:w="5000" w:type="dxa"/>
          </w:tcPr>
          <w:p w14:paraId="3723C193" w14:textId="77777777" w:rsidR="00765C83" w:rsidRDefault="00DF2141">
            <w:r>
              <w:t>Project Implementing Partner</w:t>
            </w:r>
          </w:p>
        </w:tc>
        <w:tc>
          <w:tcPr>
            <w:tcW w:w="5000" w:type="dxa"/>
          </w:tcPr>
          <w:p w14:paraId="3723C194" w14:textId="77777777" w:rsidR="00765C83" w:rsidRDefault="00DF2141">
            <w:r>
              <w:t>UNOPS</w:t>
            </w:r>
          </w:p>
        </w:tc>
      </w:tr>
      <w:tr w:rsidR="00765C83" w14:paraId="3723C198" w14:textId="77777777">
        <w:tc>
          <w:tcPr>
            <w:tcW w:w="5000" w:type="dxa"/>
          </w:tcPr>
          <w:p w14:paraId="3723C196" w14:textId="77777777" w:rsidR="00765C83" w:rsidRDefault="00DF2141">
            <w:r>
              <w:t>Joint Agencies</w:t>
            </w:r>
          </w:p>
        </w:tc>
        <w:tc>
          <w:tcPr>
            <w:tcW w:w="5000" w:type="dxa"/>
          </w:tcPr>
          <w:p w14:paraId="3723C197" w14:textId="77777777" w:rsidR="00765C83" w:rsidRDefault="00DF2141">
            <w:r>
              <w:rPr>
                <w:i/>
                <w:iCs/>
              </w:rPr>
              <w:t>(not set or not applicable)</w:t>
            </w:r>
          </w:p>
        </w:tc>
      </w:tr>
      <w:tr w:rsidR="00765C83" w14:paraId="3723C19B" w14:textId="77777777">
        <w:tc>
          <w:tcPr>
            <w:tcW w:w="5000" w:type="dxa"/>
          </w:tcPr>
          <w:p w14:paraId="3723C199" w14:textId="77777777" w:rsidR="00765C83" w:rsidRDefault="00DF2141">
            <w:r>
              <w:t>Project Type</w:t>
            </w:r>
          </w:p>
        </w:tc>
        <w:tc>
          <w:tcPr>
            <w:tcW w:w="5000" w:type="dxa"/>
          </w:tcPr>
          <w:p w14:paraId="3723C19A" w14:textId="77777777" w:rsidR="00765C83" w:rsidRDefault="00DF2141">
            <w:r>
              <w:t>Medium Size - 2 steps</w:t>
            </w:r>
          </w:p>
        </w:tc>
      </w:tr>
      <w:tr w:rsidR="00765C83" w14:paraId="3723C19E" w14:textId="77777777">
        <w:tc>
          <w:tcPr>
            <w:tcW w:w="5000" w:type="dxa"/>
          </w:tcPr>
          <w:p w14:paraId="3723C19C" w14:textId="77777777" w:rsidR="00765C83" w:rsidRDefault="00DF2141">
            <w:r>
              <w:t>Implementation Status</w:t>
            </w:r>
          </w:p>
        </w:tc>
        <w:tc>
          <w:tcPr>
            <w:tcW w:w="5000" w:type="dxa"/>
          </w:tcPr>
          <w:p w14:paraId="3723C19D" w14:textId="77777777" w:rsidR="00765C83" w:rsidRDefault="00DF2141">
            <w:r>
              <w:t>1st PIR</w:t>
            </w:r>
          </w:p>
        </w:tc>
      </w:tr>
      <w:tr w:rsidR="00765C83" w14:paraId="3723C1A1" w14:textId="77777777">
        <w:tc>
          <w:tcPr>
            <w:tcW w:w="5000" w:type="dxa"/>
          </w:tcPr>
          <w:p w14:paraId="3723C19F" w14:textId="77777777" w:rsidR="00765C83" w:rsidRDefault="00DF2141">
            <w:r>
              <w:t>GEF Fiscal Year</w:t>
            </w:r>
          </w:p>
        </w:tc>
        <w:tc>
          <w:tcPr>
            <w:tcW w:w="5000" w:type="dxa"/>
          </w:tcPr>
          <w:p w14:paraId="3723C1A0" w14:textId="77777777" w:rsidR="00765C83" w:rsidRDefault="00DF2141">
            <w:r>
              <w:t>FY23</w:t>
            </w:r>
          </w:p>
        </w:tc>
      </w:tr>
      <w:tr w:rsidR="00765C83" w14:paraId="3723C1A4" w14:textId="77777777">
        <w:tc>
          <w:tcPr>
            <w:tcW w:w="5000" w:type="dxa"/>
          </w:tcPr>
          <w:p w14:paraId="3723C1A2" w14:textId="77777777" w:rsidR="00765C83" w:rsidRDefault="00DF2141">
            <w:r>
              <w:t>Trust Fund</w:t>
            </w:r>
          </w:p>
        </w:tc>
        <w:tc>
          <w:tcPr>
            <w:tcW w:w="5000" w:type="dxa"/>
          </w:tcPr>
          <w:p w14:paraId="3723C1A3" w14:textId="77777777" w:rsidR="00765C83" w:rsidRDefault="00DF2141">
            <w:r>
              <w:t>GEF Trust Fund</w:t>
            </w:r>
          </w:p>
        </w:tc>
      </w:tr>
    </w:tbl>
    <w:p w14:paraId="3723C1A5" w14:textId="77777777" w:rsidR="00765C83" w:rsidRDefault="00765C83"/>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8993"/>
      </w:tblGrid>
      <w:tr w:rsidR="00765C83" w14:paraId="3723C1A7" w14:textId="77777777">
        <w:tc>
          <w:tcPr>
            <w:tcW w:w="10000" w:type="dxa"/>
            <w:shd w:val="clear" w:color="auto" w:fill="D9D9D9"/>
          </w:tcPr>
          <w:p w14:paraId="3723C1A6" w14:textId="77777777" w:rsidR="00765C83" w:rsidRDefault="00DF2141">
            <w:r>
              <w:rPr>
                <w:b/>
                <w:bCs/>
              </w:rPr>
              <w:t>Project Description</w:t>
            </w:r>
          </w:p>
        </w:tc>
      </w:tr>
      <w:tr w:rsidR="00765C83" w14:paraId="3723C1AC" w14:textId="77777777">
        <w:tc>
          <w:tcPr>
            <w:tcW w:w="10000" w:type="dxa"/>
          </w:tcPr>
          <w:p w14:paraId="3723C1A8" w14:textId="3992A897" w:rsidR="00765C83" w:rsidRDefault="00DF2141">
            <w:r>
              <w:t>The seventh Operational Phase (OP7) of the GEF Small Grants Programme (SGP) in Sri Lanka aims to build upon the long-standing achievements of SGP in the country, specifically involving strengthening civil society organisations and improving socio</w:t>
            </w:r>
            <w:r w:rsidR="000C0C89">
              <w:t>-</w:t>
            </w:r>
            <w:r>
              <w:t>economic conditions for local communities through implementation of participatory conservation, restoration, and sustainable livelihood interventions.</w:t>
            </w:r>
          </w:p>
          <w:p w14:paraId="3723C1A9" w14:textId="77777777" w:rsidR="00765C83" w:rsidRDefault="00DF2141">
            <w:r>
              <w:t>Expanding upon the integrated approaches initiated during the Sixth Operational Phase in the target landscapes of the Knuckles Conservation Forest, Mannar coastal region, and the urban wetlands of Colombo, the OP7 project aims to achieve broader impacts at scale and ensure sustainability of results achieved.</w:t>
            </w:r>
          </w:p>
          <w:p w14:paraId="3723C1AA" w14:textId="77777777" w:rsidR="00765C83" w:rsidRDefault="00DF2141">
            <w:r>
              <w:t>The three project landscapes cover expansive and complex rural and urban geographies. Globally significant biodiversity in these regions faces a variety of threats influenced by a variety of drivers. These factors, many of which have been exacerbated by the impacts of climate change, have led to biodiversity loss, degradation of fragile ecosystems, and restricted opportunities for local communities to sustain nature-based livelihoods. The project strategy addresses the threats and barriers in the target regions to generate multiple benefits for biodiversity, land degradation, climate change and the well-being of local communities through participatory, integrated land and resource management approaches implemented across socio-ecological production landscapes.</w:t>
            </w:r>
          </w:p>
          <w:p w14:paraId="3723C1AB" w14:textId="5FC88363" w:rsidR="00765C83" w:rsidRDefault="00DF2141">
            <w:r>
              <w:t xml:space="preserve">Reaching an estimated 4,000 direct beneficiaries, 50% of whom are women, the project will facilitate community-driven interventions that generate global environmental benefits, including bringing an estimated 18,000 ha under improved landscape management practices, and restoring 10,000 ha of degraded forest, agricultural, shrubland, and wetland ecosystems. The durability of the results achieved will be ensured through implementation of integrated landscape approaches, supported by multi-stakeholder governance platforms that foster enabling partnerships among civil society </w:t>
            </w:r>
            <w:r>
              <w:lastRenderedPageBreak/>
              <w:t>organisations, national and local government entities, private sector enterprises, and academic research institutions</w:t>
            </w:r>
            <w:r w:rsidR="001552A2">
              <w:t>.</w:t>
            </w:r>
          </w:p>
        </w:tc>
      </w:tr>
    </w:tbl>
    <w:p w14:paraId="3723C1AD" w14:textId="77777777" w:rsidR="00765C83" w:rsidRDefault="00765C83"/>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4375"/>
        <w:gridCol w:w="4618"/>
      </w:tblGrid>
      <w:tr w:rsidR="00765C83" w14:paraId="3723C1AF" w14:textId="77777777">
        <w:tc>
          <w:tcPr>
            <w:tcW w:w="10000" w:type="dxa"/>
            <w:gridSpan w:val="2"/>
            <w:shd w:val="clear" w:color="auto" w:fill="D9D9D9"/>
          </w:tcPr>
          <w:p w14:paraId="3723C1AE" w14:textId="77777777" w:rsidR="00765C83" w:rsidRDefault="00DF2141">
            <w:r>
              <w:rPr>
                <w:b/>
                <w:bCs/>
              </w:rPr>
              <w:t>Project Contacts</w:t>
            </w:r>
          </w:p>
        </w:tc>
      </w:tr>
      <w:tr w:rsidR="00765C83" w14:paraId="3723C1B2" w14:textId="77777777">
        <w:tc>
          <w:tcPr>
            <w:tcW w:w="5000" w:type="dxa"/>
          </w:tcPr>
          <w:p w14:paraId="3723C1B0" w14:textId="77777777" w:rsidR="00765C83" w:rsidRDefault="00DF2141">
            <w:r>
              <w:t>UNDP-NCE Technical Adviser</w:t>
            </w:r>
          </w:p>
        </w:tc>
        <w:tc>
          <w:tcPr>
            <w:tcW w:w="5000" w:type="dxa"/>
          </w:tcPr>
          <w:p w14:paraId="3723C1B1" w14:textId="77777777" w:rsidR="00765C83" w:rsidRDefault="00DF2141">
            <w:r>
              <w:t>Mr. Hugo Remaury (hugo.remaury@undp.org)</w:t>
            </w:r>
          </w:p>
        </w:tc>
      </w:tr>
      <w:tr w:rsidR="00765C83" w14:paraId="3723C1B5" w14:textId="77777777">
        <w:tc>
          <w:tcPr>
            <w:tcW w:w="5000" w:type="dxa"/>
          </w:tcPr>
          <w:p w14:paraId="3723C1B3" w14:textId="77777777" w:rsidR="00765C83" w:rsidRDefault="00DF2141">
            <w:r>
              <w:t>UNDP-NCE Programme Associate</w:t>
            </w:r>
          </w:p>
        </w:tc>
        <w:tc>
          <w:tcPr>
            <w:tcW w:w="5000" w:type="dxa"/>
          </w:tcPr>
          <w:p w14:paraId="3723C1B4" w14:textId="77777777" w:rsidR="00765C83" w:rsidRDefault="00DF2141">
            <w:r>
              <w:t>Ms. Kariny De Oliveira Amorim (kariny.amorim@undp.org)</w:t>
            </w:r>
          </w:p>
        </w:tc>
      </w:tr>
      <w:tr w:rsidR="00765C83" w14:paraId="3723C1B8" w14:textId="77777777">
        <w:tc>
          <w:tcPr>
            <w:tcW w:w="5000" w:type="dxa"/>
          </w:tcPr>
          <w:p w14:paraId="3723C1B6" w14:textId="77777777" w:rsidR="00765C83" w:rsidRDefault="00DF2141">
            <w:r>
              <w:t>Project Manager/Coordinator</w:t>
            </w:r>
          </w:p>
        </w:tc>
        <w:tc>
          <w:tcPr>
            <w:tcW w:w="5000" w:type="dxa"/>
          </w:tcPr>
          <w:p w14:paraId="3723C1B7" w14:textId="77777777" w:rsidR="00765C83" w:rsidRDefault="00DF2141">
            <w:r>
              <w:t>Thanuja Dharmasena (thanuja.dharmasena@undp.org)</w:t>
            </w:r>
          </w:p>
        </w:tc>
      </w:tr>
      <w:tr w:rsidR="00765C83" w14:paraId="3723C1BC" w14:textId="77777777">
        <w:tc>
          <w:tcPr>
            <w:tcW w:w="5000" w:type="dxa"/>
          </w:tcPr>
          <w:p w14:paraId="3723C1B9" w14:textId="77777777" w:rsidR="00765C83" w:rsidRDefault="00DF2141">
            <w:r>
              <w:t>UNDP Country Office Programme Officer</w:t>
            </w:r>
          </w:p>
        </w:tc>
        <w:tc>
          <w:tcPr>
            <w:tcW w:w="5000" w:type="dxa"/>
          </w:tcPr>
          <w:p w14:paraId="3723C1BA" w14:textId="77777777" w:rsidR="00765C83" w:rsidRPr="007A0347" w:rsidRDefault="00DF2141">
            <w:pPr>
              <w:rPr>
                <w:lang w:val="fr-FR"/>
              </w:rPr>
            </w:pPr>
            <w:r w:rsidRPr="007A0347">
              <w:rPr>
                <w:lang w:val="fr-FR"/>
              </w:rPr>
              <w:t>Ms. Sureka Perera (sureka.perera@undp.org)</w:t>
            </w:r>
          </w:p>
          <w:p w14:paraId="3723C1BB" w14:textId="77777777" w:rsidR="00765C83" w:rsidRDefault="00DF2141">
            <w:r>
              <w:t>Mr. Arosh Hapuarachchi (buddika.hapuarachchi@undp.org)</w:t>
            </w:r>
          </w:p>
        </w:tc>
      </w:tr>
      <w:tr w:rsidR="00765C83" w14:paraId="3723C1BF" w14:textId="77777777">
        <w:tc>
          <w:tcPr>
            <w:tcW w:w="5000" w:type="dxa"/>
          </w:tcPr>
          <w:p w14:paraId="3723C1BD" w14:textId="77777777" w:rsidR="00765C83" w:rsidRDefault="00DF2141">
            <w:r>
              <w:t>UNDP Country Office Deputy Resident Representative</w:t>
            </w:r>
          </w:p>
        </w:tc>
        <w:tc>
          <w:tcPr>
            <w:tcW w:w="5000" w:type="dxa"/>
          </w:tcPr>
          <w:p w14:paraId="3723C1BE" w14:textId="77777777" w:rsidR="00765C83" w:rsidRDefault="00DF2141">
            <w:r>
              <w:t>Ms. Malin Herwig (malin.herwig@undp.org)</w:t>
            </w:r>
          </w:p>
        </w:tc>
      </w:tr>
      <w:tr w:rsidR="00765C83" w14:paraId="3723C1C2" w14:textId="77777777">
        <w:tc>
          <w:tcPr>
            <w:tcW w:w="5000" w:type="dxa"/>
          </w:tcPr>
          <w:p w14:paraId="3723C1C0" w14:textId="77777777" w:rsidR="00765C83" w:rsidRDefault="00DF2141">
            <w:r>
              <w:t>UNDP Regional Bureau Desk Officer</w:t>
            </w:r>
          </w:p>
        </w:tc>
        <w:tc>
          <w:tcPr>
            <w:tcW w:w="5000" w:type="dxa"/>
          </w:tcPr>
          <w:p w14:paraId="3723C1C1" w14:textId="77777777" w:rsidR="00765C83" w:rsidRDefault="00DF2141">
            <w:r>
              <w:t>Ms. Tshering Pem (tshering.pem@undp.org)</w:t>
            </w:r>
          </w:p>
        </w:tc>
      </w:tr>
      <w:tr w:rsidR="00765C83" w14:paraId="3723C1C5" w14:textId="77777777">
        <w:tc>
          <w:tcPr>
            <w:tcW w:w="5000" w:type="dxa"/>
          </w:tcPr>
          <w:p w14:paraId="3723C1C3" w14:textId="77777777" w:rsidR="00765C83" w:rsidRDefault="00DF2141">
            <w:r>
              <w:t>GEF Operational Focal Point</w:t>
            </w:r>
          </w:p>
        </w:tc>
        <w:tc>
          <w:tcPr>
            <w:tcW w:w="5000" w:type="dxa"/>
          </w:tcPr>
          <w:p w14:paraId="3723C1C4" w14:textId="77777777" w:rsidR="00765C83" w:rsidRDefault="00DF2141">
            <w:r>
              <w:t>Ms. Kulani H.W. Karunarathne (kulanihw@gmail.com)</w:t>
            </w:r>
          </w:p>
        </w:tc>
      </w:tr>
      <w:tr w:rsidR="00765C83" w:rsidRPr="00DB047B" w14:paraId="3723C1C8" w14:textId="77777777">
        <w:tc>
          <w:tcPr>
            <w:tcW w:w="5000" w:type="dxa"/>
          </w:tcPr>
          <w:p w14:paraId="3723C1C6" w14:textId="77777777" w:rsidR="00765C83" w:rsidRDefault="00DF2141">
            <w:r>
              <w:t>Project Implementing Partner</w:t>
            </w:r>
          </w:p>
        </w:tc>
        <w:tc>
          <w:tcPr>
            <w:tcW w:w="5000" w:type="dxa"/>
          </w:tcPr>
          <w:p w14:paraId="3723C1C7" w14:textId="77777777" w:rsidR="00765C83" w:rsidRPr="007A0347" w:rsidRDefault="00DF2141">
            <w:pPr>
              <w:rPr>
                <w:lang w:val="fr-FR"/>
              </w:rPr>
            </w:pPr>
            <w:r w:rsidRPr="007A0347">
              <w:rPr>
                <w:lang w:val="fr-FR"/>
              </w:rPr>
              <w:t>Rosanna De Luca (rosanna.dl@unops.org)</w:t>
            </w:r>
          </w:p>
        </w:tc>
      </w:tr>
      <w:tr w:rsidR="00765C83" w14:paraId="3723C1CB" w14:textId="77777777">
        <w:tc>
          <w:tcPr>
            <w:tcW w:w="5000" w:type="dxa"/>
          </w:tcPr>
          <w:p w14:paraId="3723C1C9" w14:textId="77777777" w:rsidR="00765C83" w:rsidRDefault="00DF2141">
            <w:r>
              <w:t>Other Partners</w:t>
            </w:r>
          </w:p>
        </w:tc>
        <w:tc>
          <w:tcPr>
            <w:tcW w:w="5000" w:type="dxa"/>
          </w:tcPr>
          <w:p w14:paraId="3723C1CA" w14:textId="77777777" w:rsidR="00765C83" w:rsidRDefault="00DF2141">
            <w:r>
              <w:rPr>
                <w:i/>
                <w:iCs/>
              </w:rPr>
              <w:t>(not set or not applicable)</w:t>
            </w:r>
          </w:p>
        </w:tc>
      </w:tr>
    </w:tbl>
    <w:p w14:paraId="3723C1CC" w14:textId="77777777" w:rsidR="00765C83" w:rsidRDefault="00765C83">
      <w:pPr>
        <w:sectPr w:rsidR="00765C83">
          <w:pgSz w:w="11905" w:h="16837"/>
          <w:pgMar w:top="1440" w:right="1440" w:bottom="1440" w:left="1440" w:header="720" w:footer="720" w:gutter="0"/>
          <w:cols w:space="720"/>
        </w:sectPr>
      </w:pPr>
    </w:p>
    <w:p w14:paraId="3723C1CD" w14:textId="77777777" w:rsidR="00765C83" w:rsidRDefault="00DF2141">
      <w:pPr>
        <w:pStyle w:val="Heading1"/>
      </w:pPr>
      <w:bookmarkStart w:id="1" w:name="_Toc2"/>
      <w:r>
        <w:t>Overall ratings</w:t>
      </w:r>
      <w:bookmarkEnd w:id="1"/>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4395"/>
        <w:gridCol w:w="4598"/>
      </w:tblGrid>
      <w:tr w:rsidR="00765C83" w14:paraId="3723C1D0" w14:textId="77777777" w:rsidTr="63606871">
        <w:tc>
          <w:tcPr>
            <w:tcW w:w="8000" w:type="dxa"/>
          </w:tcPr>
          <w:p w14:paraId="3723C1CE" w14:textId="77777777" w:rsidR="00765C83" w:rsidRDefault="00DF2141">
            <w:r>
              <w:t>Overall DO Rating</w:t>
            </w:r>
          </w:p>
        </w:tc>
        <w:tc>
          <w:tcPr>
            <w:tcW w:w="8000" w:type="dxa"/>
          </w:tcPr>
          <w:p w14:paraId="3723C1CF" w14:textId="77777777" w:rsidR="00765C83" w:rsidRDefault="00DF2141">
            <w:r>
              <w:t>Satisfactory</w:t>
            </w:r>
          </w:p>
        </w:tc>
      </w:tr>
      <w:tr w:rsidR="00765C83" w14:paraId="3723C1D3" w14:textId="77777777" w:rsidTr="63606871">
        <w:tc>
          <w:tcPr>
            <w:tcW w:w="8000" w:type="dxa"/>
          </w:tcPr>
          <w:p w14:paraId="3723C1D1" w14:textId="77777777" w:rsidR="00765C83" w:rsidRDefault="00DF2141">
            <w:r>
              <w:t>Overall IP Rating</w:t>
            </w:r>
          </w:p>
        </w:tc>
        <w:tc>
          <w:tcPr>
            <w:tcW w:w="8000" w:type="dxa"/>
          </w:tcPr>
          <w:p w14:paraId="3723C1D2" w14:textId="77777777" w:rsidR="00765C83" w:rsidRDefault="00DF2141">
            <w:r>
              <w:t>Satisfactory</w:t>
            </w:r>
          </w:p>
        </w:tc>
      </w:tr>
      <w:tr w:rsidR="00765C83" w14:paraId="3723C1D6" w14:textId="77777777" w:rsidTr="63606871">
        <w:tc>
          <w:tcPr>
            <w:tcW w:w="8000" w:type="dxa"/>
          </w:tcPr>
          <w:p w14:paraId="3723C1D4" w14:textId="77777777" w:rsidR="00765C83" w:rsidRDefault="00DF2141">
            <w:r>
              <w:t>Overall Risk Rating</w:t>
            </w:r>
          </w:p>
        </w:tc>
        <w:tc>
          <w:tcPr>
            <w:tcW w:w="8000" w:type="dxa"/>
          </w:tcPr>
          <w:p w14:paraId="3723C1D5" w14:textId="77777777" w:rsidR="00765C83" w:rsidRDefault="00DF2141">
            <w:r>
              <w:t>Low</w:t>
            </w:r>
          </w:p>
        </w:tc>
      </w:tr>
    </w:tbl>
    <w:p w14:paraId="3723C1D7" w14:textId="77777777" w:rsidR="00765C83" w:rsidRDefault="00765C83">
      <w:pPr>
        <w:sectPr w:rsidR="00765C83">
          <w:pgSz w:w="11905" w:h="16837"/>
          <w:pgMar w:top="1440" w:right="1440" w:bottom="1440" w:left="1440" w:header="720" w:footer="720" w:gutter="0"/>
          <w:cols w:space="720"/>
        </w:sectPr>
      </w:pPr>
    </w:p>
    <w:p w14:paraId="3723C1D8" w14:textId="77777777" w:rsidR="00765C83" w:rsidRDefault="00DF2141">
      <w:pPr>
        <w:pStyle w:val="Heading1"/>
      </w:pPr>
      <w:bookmarkStart w:id="2" w:name="_Toc3"/>
      <w:r>
        <w:t>Development Objective Progress</w:t>
      </w:r>
      <w:bookmarkEnd w:id="2"/>
    </w:p>
    <w:p w14:paraId="3723C1D9" w14:textId="77777777" w:rsidR="00765C83" w:rsidRDefault="00DF2141">
      <w:r>
        <w:t xml:space="preserve">It is mandatory for all reported progress to be substantiated by evidence. Please upload evidence files for each objective/outcome via the DO PROGRESS section in the online PIR platform.  If there is no evidence to upload, the Project Manager is required to provide an explanation. </w:t>
      </w:r>
    </w:p>
    <w:tbl>
      <w:tblPr>
        <w:tblW w:w="15857" w:type="dxa"/>
        <w:tblInd w:w="20" w:type="dxa"/>
        <w:tblBorders>
          <w:top w:val="single" w:sz="5" w:space="0" w:color="000000" w:themeColor="text1"/>
          <w:left w:val="single" w:sz="5" w:space="0" w:color="000000" w:themeColor="text1"/>
          <w:bottom w:val="single" w:sz="5" w:space="0" w:color="000000" w:themeColor="text1"/>
          <w:right w:val="single" w:sz="5" w:space="0" w:color="000000" w:themeColor="text1"/>
          <w:insideH w:val="single" w:sz="5" w:space="0" w:color="000000" w:themeColor="text1"/>
          <w:insideV w:val="single" w:sz="5" w:space="0" w:color="000000" w:themeColor="text1"/>
        </w:tblBorders>
        <w:tblCellMar>
          <w:top w:w="20" w:type="dxa"/>
          <w:left w:w="20" w:type="dxa"/>
          <w:bottom w:w="20" w:type="dxa"/>
          <w:right w:w="20" w:type="dxa"/>
        </w:tblCellMar>
        <w:tblLook w:val="04A0" w:firstRow="1" w:lastRow="0" w:firstColumn="1" w:lastColumn="0" w:noHBand="0" w:noVBand="1"/>
      </w:tblPr>
      <w:tblGrid>
        <w:gridCol w:w="3421"/>
        <w:gridCol w:w="1830"/>
        <w:gridCol w:w="1832"/>
        <w:gridCol w:w="1832"/>
        <w:gridCol w:w="2851"/>
        <w:gridCol w:w="3824"/>
        <w:gridCol w:w="267"/>
      </w:tblGrid>
      <w:tr w:rsidR="00765C83" w14:paraId="3723C1DB" w14:textId="77777777" w:rsidTr="00F14CDE">
        <w:trPr>
          <w:trHeight w:val="300"/>
        </w:trPr>
        <w:tc>
          <w:tcPr>
            <w:tcW w:w="15857" w:type="dxa"/>
            <w:gridSpan w:val="7"/>
          </w:tcPr>
          <w:p w14:paraId="3723C1DA" w14:textId="77777777" w:rsidR="00765C83" w:rsidRDefault="00DF2141">
            <w:r>
              <w:rPr>
                <w:b/>
                <w:bCs/>
              </w:rPr>
              <w:t>Description</w:t>
            </w:r>
          </w:p>
        </w:tc>
      </w:tr>
      <w:tr w:rsidR="00765C83" w14:paraId="3723C1DE" w14:textId="77777777" w:rsidTr="00F14CDE">
        <w:trPr>
          <w:trHeight w:val="300"/>
        </w:trPr>
        <w:tc>
          <w:tcPr>
            <w:tcW w:w="15857" w:type="dxa"/>
            <w:gridSpan w:val="7"/>
            <w:shd w:val="clear" w:color="auto" w:fill="D9D9D9" w:themeFill="background1" w:themeFillShade="D9"/>
          </w:tcPr>
          <w:p w14:paraId="3723C1DC" w14:textId="77777777" w:rsidR="00765C83" w:rsidRDefault="00DF2141">
            <w:r>
              <w:rPr>
                <w:b/>
                <w:bCs/>
              </w:rPr>
              <w:t>Objective</w:t>
            </w:r>
          </w:p>
          <w:p w14:paraId="3723C1DD" w14:textId="77777777" w:rsidR="00765C83" w:rsidRDefault="00DF2141">
            <w:r>
              <w:rPr>
                <w:b/>
                <w:bCs/>
              </w:rPr>
              <w:t>Project Objective: To build social, economic, and socio-ecological resilience in Sri Lanka of Knuckles Conservation Forest and its buffer zone, the coastal region from Mannar Island to Jaffna, and the Colombo urban wetlands through community-based activities for global environmental benefits and sustainable development.</w:t>
            </w:r>
          </w:p>
        </w:tc>
      </w:tr>
      <w:tr w:rsidR="005F575C" w14:paraId="3723C1E5" w14:textId="77777777" w:rsidTr="004A7E26">
        <w:trPr>
          <w:gridAfter w:val="1"/>
          <w:wAfter w:w="267" w:type="dxa"/>
          <w:trHeight w:val="300"/>
        </w:trPr>
        <w:tc>
          <w:tcPr>
            <w:tcW w:w="3421" w:type="dxa"/>
          </w:tcPr>
          <w:p w14:paraId="3723C1DF" w14:textId="77777777" w:rsidR="00765C83" w:rsidRDefault="00DF2141">
            <w:r>
              <w:rPr>
                <w:b/>
                <w:bCs/>
              </w:rPr>
              <w:t>Description of Indicator</w:t>
            </w:r>
          </w:p>
        </w:tc>
        <w:tc>
          <w:tcPr>
            <w:tcW w:w="1830" w:type="dxa"/>
          </w:tcPr>
          <w:p w14:paraId="3723C1E0" w14:textId="77777777" w:rsidR="00765C83" w:rsidRDefault="00DF2141">
            <w:r>
              <w:rPr>
                <w:b/>
                <w:bCs/>
              </w:rPr>
              <w:t>Baseline Level</w:t>
            </w:r>
          </w:p>
        </w:tc>
        <w:tc>
          <w:tcPr>
            <w:tcW w:w="1832" w:type="dxa"/>
          </w:tcPr>
          <w:p w14:paraId="3723C1E1" w14:textId="77777777" w:rsidR="00765C83" w:rsidRDefault="00DF2141">
            <w:r>
              <w:rPr>
                <w:b/>
                <w:bCs/>
              </w:rPr>
              <w:t>Midterm target level</w:t>
            </w:r>
          </w:p>
        </w:tc>
        <w:tc>
          <w:tcPr>
            <w:tcW w:w="1832" w:type="dxa"/>
          </w:tcPr>
          <w:p w14:paraId="3723C1E2" w14:textId="77777777" w:rsidR="00765C83" w:rsidRDefault="00DF2141">
            <w:r>
              <w:rPr>
                <w:b/>
                <w:bCs/>
              </w:rPr>
              <w:t>End of project target level</w:t>
            </w:r>
          </w:p>
        </w:tc>
        <w:tc>
          <w:tcPr>
            <w:tcW w:w="2851" w:type="dxa"/>
          </w:tcPr>
          <w:p w14:paraId="3723C1E3" w14:textId="77777777" w:rsidR="00765C83" w:rsidRDefault="00DF2141">
            <w:r>
              <w:rPr>
                <w:b/>
                <w:bCs/>
              </w:rPr>
              <w:t>Level at 30 June 2022</w:t>
            </w:r>
          </w:p>
        </w:tc>
        <w:tc>
          <w:tcPr>
            <w:tcW w:w="3824" w:type="dxa"/>
          </w:tcPr>
          <w:p w14:paraId="3723C1E4" w14:textId="77777777" w:rsidR="00765C83" w:rsidRDefault="00DF2141">
            <w:r>
              <w:rPr>
                <w:b/>
                <w:bCs/>
              </w:rPr>
              <w:t>Cumulative progress since project start</w:t>
            </w:r>
          </w:p>
        </w:tc>
      </w:tr>
      <w:tr w:rsidR="005F575C" w14:paraId="3723C1F2" w14:textId="77777777" w:rsidTr="004A7E26">
        <w:trPr>
          <w:gridAfter w:val="1"/>
          <w:wAfter w:w="267" w:type="dxa"/>
          <w:trHeight w:val="300"/>
        </w:trPr>
        <w:tc>
          <w:tcPr>
            <w:tcW w:w="3421" w:type="dxa"/>
          </w:tcPr>
          <w:p w14:paraId="3723C1E6" w14:textId="77777777" w:rsidR="00765C83" w:rsidRDefault="00DF2141">
            <w:r>
              <w:t>Mandatory Indicator (GEF-7 Core Indicator 3): Area of land restored (hectares)</w:t>
            </w:r>
          </w:p>
          <w:p w14:paraId="3723C1E7" w14:textId="77777777" w:rsidR="00765C83" w:rsidRDefault="00DF2141">
            <w:r>
              <w:t>SDG 13.1; SDG 15.3; SDG 15.5</w:t>
            </w:r>
          </w:p>
        </w:tc>
        <w:tc>
          <w:tcPr>
            <w:tcW w:w="1830" w:type="dxa"/>
          </w:tcPr>
          <w:p w14:paraId="3723C1E8" w14:textId="77777777" w:rsidR="00765C83" w:rsidRDefault="00DF2141">
            <w:r>
              <w:t>Under OP6, 13 projects covering wetland rehabilitation (6,864 ha), and 13 projects on land rehabilitation (2,000 ha)</w:t>
            </w:r>
          </w:p>
        </w:tc>
        <w:tc>
          <w:tcPr>
            <w:tcW w:w="1832" w:type="dxa"/>
          </w:tcPr>
          <w:p w14:paraId="3723C1E9" w14:textId="77777777" w:rsidR="00765C83" w:rsidRDefault="00DF2141">
            <w:r>
              <w:t>5,000 ha included among the approved projects by midterm, and end target validated through the landscape strategies</w:t>
            </w:r>
          </w:p>
        </w:tc>
        <w:tc>
          <w:tcPr>
            <w:tcW w:w="1832" w:type="dxa"/>
          </w:tcPr>
          <w:p w14:paraId="3723C1EA" w14:textId="77777777" w:rsidR="00765C83" w:rsidRDefault="00DF2141">
            <w:r>
              <w:t>10,000 ha, broken down by:</w:t>
            </w:r>
          </w:p>
          <w:p w14:paraId="3723C1EB" w14:textId="77777777" w:rsidR="00765C83" w:rsidRDefault="00DF2141">
            <w:r>
              <w:t>3,000 ha of degraded agricultural lands restored (Sub-Indicator 3.1), 3,000 ha of forest and forest land restored (Sub-Indicator 3.2), 3,000 ha of natural grass and shrublands restored (Sub-Indicator 3.3), and 1,000 ha of wetlands (including mangroves) restored (Sub-Indicator 3.4)</w:t>
            </w:r>
          </w:p>
        </w:tc>
        <w:tc>
          <w:tcPr>
            <w:tcW w:w="2851" w:type="dxa"/>
          </w:tcPr>
          <w:p w14:paraId="3723C1EC" w14:textId="77777777" w:rsidR="00765C83" w:rsidRDefault="00DF2141">
            <w:r>
              <w:rPr>
                <w:i/>
                <w:iCs/>
              </w:rPr>
              <w:t>(not set or not applicable)</w:t>
            </w:r>
          </w:p>
        </w:tc>
        <w:tc>
          <w:tcPr>
            <w:tcW w:w="3824" w:type="dxa"/>
          </w:tcPr>
          <w:p w14:paraId="3723C1ED" w14:textId="77777777" w:rsidR="00765C83" w:rsidRDefault="00DF2141">
            <w:r>
              <w:t>Target on track.</w:t>
            </w:r>
          </w:p>
          <w:p w14:paraId="3723C1EE" w14:textId="49CEC02C" w:rsidR="00765C83" w:rsidRDefault="00DF2141">
            <w:r>
              <w:t>Cumulative progress as of 30</w:t>
            </w:r>
            <w:r w:rsidRPr="63606871">
              <w:rPr>
                <w:vertAlign w:val="superscript"/>
              </w:rPr>
              <w:t>th</w:t>
            </w:r>
            <w:r>
              <w:t xml:space="preserve"> June 2023: 0 ha of land restored.</w:t>
            </w:r>
          </w:p>
          <w:p w14:paraId="3723C1EF" w14:textId="35FBF2A7" w:rsidR="00765C83" w:rsidRDefault="00DF2141">
            <w:r>
              <w:t>Since its inception, the project has completed critical milestones that set the basis</w:t>
            </w:r>
            <w:r w:rsidDel="0086364F">
              <w:t xml:space="preserve"> </w:t>
            </w:r>
            <w:r w:rsidR="0086364F">
              <w:t xml:space="preserve">for </w:t>
            </w:r>
            <w:r>
              <w:t xml:space="preserve">project implementation and that are expected to significantly contribute towards the achievement of </w:t>
            </w:r>
            <w:r w:rsidR="00F90318">
              <w:t>the end of project target level for this indicator</w:t>
            </w:r>
            <w:r>
              <w:t xml:space="preserve">. This includes (a) completing the project inception phase, (b) awarding regular capacity building grants to potential grantees, (c) preparing and advertising calls for regular grant proposals, namely, capacity building, knowledge management and </w:t>
            </w:r>
            <w:r w:rsidR="00D95F00">
              <w:t>regular</w:t>
            </w:r>
            <w:r w:rsidR="002B3C0D">
              <w:t xml:space="preserve"> </w:t>
            </w:r>
            <w:r>
              <w:t>community grants, and (d) revising the landscape strategies (</w:t>
            </w:r>
            <w:r w:rsidR="005E3EB7">
              <w:t xml:space="preserve">see </w:t>
            </w:r>
            <w:r w:rsidR="00F373DD">
              <w:t>indicators 9 and 14</w:t>
            </w:r>
            <w:r>
              <w:t>).</w:t>
            </w:r>
          </w:p>
          <w:p w14:paraId="3723C1F1" w14:textId="5E8B9CA7" w:rsidR="00765C83" w:rsidRDefault="00DF2141">
            <w:r>
              <w:t>Despite the progress made, the project has not yet awarded regular community grants since its inception, which explains that the cumulative progress is 0 ha. However, since the project aims at having the SGP National Steering Committee (NSC) approv</w:t>
            </w:r>
            <w:r w:rsidR="00E2445A">
              <w:t>e</w:t>
            </w:r>
            <w:r>
              <w:t xml:space="preserve"> regular grants in the upcoming fiscal year (FY 24), the progress towards the achievement of this target is expected to significantly progress during the upcoming reporting period. </w:t>
            </w:r>
            <w:r w:rsidR="00752609">
              <w:t xml:space="preserve">Indeed, </w:t>
            </w:r>
            <w:r w:rsidR="736B2BBE">
              <w:t>out of</w:t>
            </w:r>
            <w:r w:rsidR="00B1042D">
              <w:t xml:space="preserve"> the 50 </w:t>
            </w:r>
            <w:r w:rsidR="00752609">
              <w:t xml:space="preserve">regular grant </w:t>
            </w:r>
            <w:r w:rsidR="00B1042D">
              <w:t>proposals received</w:t>
            </w:r>
            <w:r w:rsidR="00546B03">
              <w:t xml:space="preserve"> as of 30 June 2023</w:t>
            </w:r>
            <w:r w:rsidR="00B1042D">
              <w:t xml:space="preserve">, 35 </w:t>
            </w:r>
            <w:r w:rsidR="00546B03">
              <w:t xml:space="preserve">proposals </w:t>
            </w:r>
            <w:r w:rsidR="00B1042D">
              <w:t xml:space="preserve">(8 for Colombo, 21 for Knuckles and 6 for Mannar) </w:t>
            </w:r>
            <w:r w:rsidR="00B747C4">
              <w:t>would, if approved b</w:t>
            </w:r>
            <w:r w:rsidR="00504771">
              <w:t>y</w:t>
            </w:r>
            <w:r w:rsidR="00B747C4">
              <w:t xml:space="preserve"> the NSC, </w:t>
            </w:r>
            <w:r w:rsidR="00B1042D">
              <w:t>contribute</w:t>
            </w:r>
            <w:r w:rsidR="00B747C4">
              <w:t xml:space="preserve"> directly</w:t>
            </w:r>
            <w:r w:rsidR="00B1042D">
              <w:t xml:space="preserve"> to th</w:t>
            </w:r>
            <w:r w:rsidR="00D37A9B">
              <w:t>is</w:t>
            </w:r>
            <w:r w:rsidR="00B1042D">
              <w:t xml:space="preserve"> indicator.</w:t>
            </w:r>
            <w:r w:rsidR="00B747C4">
              <w:t xml:space="preserve"> </w:t>
            </w:r>
            <w:r>
              <w:t>This will be reported in the next PIR.</w:t>
            </w:r>
          </w:p>
        </w:tc>
      </w:tr>
      <w:tr w:rsidR="005F575C" w14:paraId="3723C200" w14:textId="77777777" w:rsidTr="004A7E26">
        <w:trPr>
          <w:gridAfter w:val="1"/>
          <w:wAfter w:w="267" w:type="dxa"/>
          <w:trHeight w:val="300"/>
        </w:trPr>
        <w:tc>
          <w:tcPr>
            <w:tcW w:w="3421" w:type="dxa"/>
          </w:tcPr>
          <w:p w14:paraId="3723C1F3" w14:textId="77777777" w:rsidR="00765C83" w:rsidRDefault="00DF2141">
            <w:r>
              <w:t>Mandatory Indicator (GEF-7 Core Indicator 4): Area of landscapes under improved practices (excluding protected areas) (hectares)</w:t>
            </w:r>
          </w:p>
          <w:p w14:paraId="3723C1F4" w14:textId="77777777" w:rsidR="00765C83" w:rsidRDefault="00DF2141">
            <w:r>
              <w:t>SDG 2.4; SDG 11.b; SDG 12.2; SDG 13.1; SDG 14.2; SDG 15.2; SDG 15.9; SDG 15.b</w:t>
            </w:r>
          </w:p>
        </w:tc>
        <w:tc>
          <w:tcPr>
            <w:tcW w:w="1830" w:type="dxa"/>
          </w:tcPr>
          <w:p w14:paraId="3723C1F5" w14:textId="77777777" w:rsidR="00765C83" w:rsidRDefault="00DF2141">
            <w:r>
              <w:t>Under OP6, 25 projects contributing to improved practices to benefit biodiversity (25,546 ha), and 16 projects working towards sustainable land management (2,500 ha)</w:t>
            </w:r>
          </w:p>
        </w:tc>
        <w:tc>
          <w:tcPr>
            <w:tcW w:w="1832" w:type="dxa"/>
          </w:tcPr>
          <w:p w14:paraId="3723C1F6" w14:textId="77777777" w:rsidR="00765C83" w:rsidRDefault="00DF2141">
            <w:r>
              <w:t>9,000 ha included among the approved projects by midterm, and end target validated through the landscape strategies</w:t>
            </w:r>
          </w:p>
        </w:tc>
        <w:tc>
          <w:tcPr>
            <w:tcW w:w="1832" w:type="dxa"/>
          </w:tcPr>
          <w:p w14:paraId="3723C1F7" w14:textId="77777777" w:rsidR="00765C83" w:rsidRDefault="00DF2141">
            <w:r>
              <w:t>18,000 ha, broken down by:</w:t>
            </w:r>
          </w:p>
          <w:p w14:paraId="3723C1F8" w14:textId="77777777" w:rsidR="00765C83" w:rsidRDefault="00DF2141">
            <w:r>
              <w:t>14,000 ha of landscapes under improved management to benefit biodiversity (Sub-Indicator 4.1) and 4,000 ha landscapes under sustainable land management in production systems (Sub-Indicator 4.3)</w:t>
            </w:r>
          </w:p>
          <w:p w14:paraId="3723C1F9" w14:textId="77777777" w:rsidR="00765C83" w:rsidRDefault="00765C83"/>
        </w:tc>
        <w:tc>
          <w:tcPr>
            <w:tcW w:w="2851" w:type="dxa"/>
          </w:tcPr>
          <w:p w14:paraId="3723C1FA" w14:textId="77777777" w:rsidR="00765C83" w:rsidRDefault="00DF2141">
            <w:r>
              <w:rPr>
                <w:i/>
                <w:iCs/>
              </w:rPr>
              <w:t>(not set or not applicable)</w:t>
            </w:r>
          </w:p>
        </w:tc>
        <w:tc>
          <w:tcPr>
            <w:tcW w:w="3824" w:type="dxa"/>
          </w:tcPr>
          <w:p w14:paraId="3723C1FB" w14:textId="77777777" w:rsidR="00765C83" w:rsidRDefault="00DF2141">
            <w:r>
              <w:t>Target on track.</w:t>
            </w:r>
          </w:p>
          <w:p w14:paraId="3723C1FC" w14:textId="7B9B429B" w:rsidR="00765C83" w:rsidRDefault="00DF2141">
            <w:r>
              <w:t>Cumulative progress as of 30</w:t>
            </w:r>
            <w:r w:rsidRPr="63606871">
              <w:rPr>
                <w:vertAlign w:val="superscript"/>
              </w:rPr>
              <w:t>th</w:t>
            </w:r>
            <w:r>
              <w:t xml:space="preserve"> June 2023: 0 ha.</w:t>
            </w:r>
          </w:p>
          <w:p w14:paraId="3723C1FD" w14:textId="64CD6186" w:rsidR="00765C83" w:rsidRDefault="00DF2141">
            <w:r>
              <w:t>Since its inception, the project has completed critical milestones that set the basis</w:t>
            </w:r>
            <w:r w:rsidDel="00E2445A">
              <w:t xml:space="preserve"> </w:t>
            </w:r>
            <w:r w:rsidR="00E2445A">
              <w:t xml:space="preserve">for </w:t>
            </w:r>
            <w:r>
              <w:t xml:space="preserve">project implementation and that are expected to significantly contribute towards the achievement of </w:t>
            </w:r>
            <w:r w:rsidR="00F90318">
              <w:t>the end of project target level for this indicator</w:t>
            </w:r>
            <w:r>
              <w:t xml:space="preserve">. This includes (a) completing the project inception phase, (b) awarding regular capacity building grants to potential grantees, (c) preparing and advertising calls for regular grant proposals, namely, capacity building, knowledge management and </w:t>
            </w:r>
            <w:r w:rsidR="002B3C0D">
              <w:t xml:space="preserve">regular </w:t>
            </w:r>
            <w:r>
              <w:t>community grants, and (d) revising the landscape strategies (</w:t>
            </w:r>
            <w:r w:rsidR="00E41275">
              <w:t xml:space="preserve">see </w:t>
            </w:r>
            <w:r w:rsidR="00F373DD">
              <w:t>indicators 9 and 14</w:t>
            </w:r>
            <w:r>
              <w:t>).</w:t>
            </w:r>
          </w:p>
          <w:p w14:paraId="3723C1FE" w14:textId="66C7469E" w:rsidR="00765C83" w:rsidDel="00EC6DFE" w:rsidRDefault="00DF2141" w:rsidP="63606871">
            <w:r>
              <w:t xml:space="preserve">Despite the progress made, the </w:t>
            </w:r>
            <w:r w:rsidR="17E066A2">
              <w:t>project</w:t>
            </w:r>
            <w:r w:rsidR="497F3424">
              <w:t xml:space="preserve"> </w:t>
            </w:r>
            <w:r>
              <w:t xml:space="preserve">has not yet </w:t>
            </w:r>
            <w:bookmarkStart w:id="3" w:name="_Int_mLaDPshj"/>
            <w:r w:rsidR="3423534E">
              <w:t>awarded</w:t>
            </w:r>
            <w:bookmarkEnd w:id="3"/>
            <w:r>
              <w:t xml:space="preserve"> regular community grants since its inception, which explains that the cumulative progress is 0 ha as of 30th June 2023. However, since </w:t>
            </w:r>
            <w:r w:rsidR="4E03993F">
              <w:t>the project</w:t>
            </w:r>
            <w:r w:rsidR="63F59FC8">
              <w:t xml:space="preserve"> </w:t>
            </w:r>
            <w:r w:rsidR="63606871">
              <w:t xml:space="preserve">aims at having the </w:t>
            </w:r>
            <w:r w:rsidR="6270C096">
              <w:t xml:space="preserve">SGP </w:t>
            </w:r>
            <w:r w:rsidR="63606871">
              <w:t>National Steering Committee (NSC) approv</w:t>
            </w:r>
            <w:r w:rsidR="00641945">
              <w:t>e</w:t>
            </w:r>
            <w:r w:rsidR="63606871">
              <w:t xml:space="preserve"> regular community grants in the upcoming fiscal year (FY 24), the progress towards the achievement of this target is expected to significantly progress during the upcoming reporting period. Indeed, from the 50 regular grant proposals received as of 30 June 2023, 45 proposals (11 for Colombo, 24 for Knuckles and 10 for Mannar) would, if approved by the NSC, contribute directly to this indicator. This will be reported in the next </w:t>
            </w:r>
            <w:r w:rsidR="700F25CD">
              <w:t xml:space="preserve">PIR. </w:t>
            </w:r>
            <w:r w:rsidR="63606871">
              <w:t xml:space="preserve"> </w:t>
            </w:r>
          </w:p>
          <w:p w14:paraId="3723C1FF" w14:textId="60FF0F7E" w:rsidR="00765C83" w:rsidRDefault="00DF2141" w:rsidP="00EC6DFE">
            <w:r>
              <w:t>Nevertheless, based on the various stakeholder consultations held as of 30</w:t>
            </w:r>
            <w:r w:rsidRPr="63606871">
              <w:rPr>
                <w:vertAlign w:val="superscript"/>
              </w:rPr>
              <w:t>th</w:t>
            </w:r>
            <w:r>
              <w:t xml:space="preserve"> June 2023 (</w:t>
            </w:r>
            <w:r w:rsidR="00E41275">
              <w:t xml:space="preserve">see </w:t>
            </w:r>
            <w:r w:rsidR="00F373DD">
              <w:t>indicators 9 and 14</w:t>
            </w:r>
            <w:r w:rsidR="00C4302E">
              <w:t xml:space="preserve"> for more details</w:t>
            </w:r>
            <w:r>
              <w:t xml:space="preserve">), the project has tentatively identified the following sites for land restoration activities that will contribute directly to this indicator: </w:t>
            </w:r>
            <w:r w:rsidR="004719E1">
              <w:t xml:space="preserve">Sri </w:t>
            </w:r>
            <w:r w:rsidR="00A83B0E">
              <w:t>Jayawardenapura Kotte, Homagama, Kolonnawa, Kesbawa, Piliyandala, Malabe, Kaduwela</w:t>
            </w:r>
            <w:r w:rsidR="00A94357">
              <w:t xml:space="preserve"> and Hanwella </w:t>
            </w:r>
            <w:r w:rsidR="00FB1964">
              <w:t>divisional secretariat</w:t>
            </w:r>
            <w:r w:rsidR="00A94357">
              <w:t xml:space="preserve"> divisions (Colombo</w:t>
            </w:r>
            <w:r w:rsidR="00FB1964">
              <w:t xml:space="preserve"> landscape</w:t>
            </w:r>
            <w:r w:rsidR="00A94357">
              <w:t xml:space="preserve">), Laggala, Rattota, </w:t>
            </w:r>
            <w:r w:rsidR="00237C12">
              <w:t xml:space="preserve">Ududumbara, Medadumbara, Pathadumbara, Minipe, Panwila, Wilgamuwa </w:t>
            </w:r>
            <w:r w:rsidR="008B5B6C">
              <w:t xml:space="preserve">and </w:t>
            </w:r>
            <w:r w:rsidR="00FB1964">
              <w:t xml:space="preserve">Kandy divisional secretariat divisions (Knuckles landscape) and </w:t>
            </w:r>
            <w:r w:rsidR="00A856D7">
              <w:t xml:space="preserve">Nanaddan, Poonakary, Manthai West, Madhu, </w:t>
            </w:r>
            <w:r w:rsidR="006321AA">
              <w:t>Mannar, Musali, Karacchi, Kandavalai, Panchchilapalli</w:t>
            </w:r>
            <w:r w:rsidR="00B626A8">
              <w:t>, Kayts, Velanai, Karainagar, Jaffna, Nallur, Kopay, Karaveddy, Maru</w:t>
            </w:r>
            <w:r w:rsidR="004D251C">
              <w:t>thankerny and Chavakachcheri divisional secretariat divisions (</w:t>
            </w:r>
            <w:r w:rsidR="008B5B6C">
              <w:t>Mannar landscape).</w:t>
            </w:r>
            <w:r w:rsidR="00FB1964">
              <w:t xml:space="preserve"> </w:t>
            </w:r>
          </w:p>
        </w:tc>
      </w:tr>
      <w:tr w:rsidR="005F575C" w14:paraId="3723C20F" w14:textId="77777777" w:rsidTr="004A7E26">
        <w:trPr>
          <w:gridAfter w:val="1"/>
          <w:wAfter w:w="267" w:type="dxa"/>
          <w:trHeight w:val="300"/>
        </w:trPr>
        <w:tc>
          <w:tcPr>
            <w:tcW w:w="3421" w:type="dxa"/>
          </w:tcPr>
          <w:p w14:paraId="3723C201" w14:textId="77777777" w:rsidR="00765C83" w:rsidRDefault="00DF2141">
            <w:r>
              <w:t>Mandatory Indicator (GEF-7 Core Indicator 6): Greenhouse Gas Emissions Mitigated (tons of CO2e)</w:t>
            </w:r>
          </w:p>
          <w:p w14:paraId="3723C202" w14:textId="77777777" w:rsidR="00765C83" w:rsidRDefault="00DF2141">
            <w:r>
              <w:t>SDG 7.1; SDG 13.2; SDG 13.3;</w:t>
            </w:r>
          </w:p>
          <w:p w14:paraId="3723C203" w14:textId="77777777" w:rsidR="00765C83" w:rsidRDefault="00765C83"/>
        </w:tc>
        <w:tc>
          <w:tcPr>
            <w:tcW w:w="1830" w:type="dxa"/>
          </w:tcPr>
          <w:p w14:paraId="3723C204" w14:textId="77777777" w:rsidR="00765C83" w:rsidRDefault="00DF2141">
            <w:r>
              <w:t>Mitigation co-benefits generated during OP6, including through forest rehabilitation across 17,500 ha, wetlands rehabilitation across 6,874 ha, and land rehabilitation over 2,000 ha</w:t>
            </w:r>
          </w:p>
        </w:tc>
        <w:tc>
          <w:tcPr>
            <w:tcW w:w="1832" w:type="dxa"/>
          </w:tcPr>
          <w:p w14:paraId="3723C205" w14:textId="77777777" w:rsidR="00765C83" w:rsidRDefault="00DF2141">
            <w:r>
              <w:t>100,000 tCO2e lifetime direct GHG emissions mitigated estimated among the projects approved by midterm, and end target validated through the updated landscape strategies</w:t>
            </w:r>
          </w:p>
        </w:tc>
        <w:tc>
          <w:tcPr>
            <w:tcW w:w="1832" w:type="dxa"/>
          </w:tcPr>
          <w:p w14:paraId="3723C206" w14:textId="77777777" w:rsidR="00765C83" w:rsidRDefault="00DF2141">
            <w:r>
              <w:t>278,523 tCO2e lifetime direct GHG emissions mitigated (Sub-Indicator 6.1: emissions avoided in the AFOLU sector)</w:t>
            </w:r>
          </w:p>
          <w:p w14:paraId="3723C207" w14:textId="77777777" w:rsidR="00765C83" w:rsidRDefault="00765C83"/>
          <w:p w14:paraId="3723C208" w14:textId="77777777" w:rsidR="00765C83" w:rsidRDefault="00765C83"/>
        </w:tc>
        <w:tc>
          <w:tcPr>
            <w:tcW w:w="2851" w:type="dxa"/>
          </w:tcPr>
          <w:p w14:paraId="3723C209" w14:textId="77777777" w:rsidR="00765C83" w:rsidRDefault="00DF2141">
            <w:r>
              <w:rPr>
                <w:i/>
                <w:iCs/>
              </w:rPr>
              <w:t>(not set or not applicable)</w:t>
            </w:r>
          </w:p>
        </w:tc>
        <w:tc>
          <w:tcPr>
            <w:tcW w:w="3824" w:type="dxa"/>
          </w:tcPr>
          <w:p w14:paraId="3723C20A" w14:textId="77777777" w:rsidR="00765C83" w:rsidRDefault="00DF2141">
            <w:r>
              <w:t>Target on track.</w:t>
            </w:r>
          </w:p>
          <w:p w14:paraId="3723C20B" w14:textId="18290520" w:rsidR="00765C83" w:rsidRDefault="00DF2141">
            <w:r>
              <w:t>Cumulative progress as of 30</w:t>
            </w:r>
            <w:r w:rsidR="72124CF0" w:rsidRPr="63606871">
              <w:rPr>
                <w:vertAlign w:val="superscript"/>
              </w:rPr>
              <w:t>th</w:t>
            </w:r>
            <w:r w:rsidR="72124CF0">
              <w:t xml:space="preserve"> </w:t>
            </w:r>
            <w:r>
              <w:t>June 2023: 0 tCO2e lifetime direct GHG emissions mitigated.</w:t>
            </w:r>
          </w:p>
          <w:p w14:paraId="3723C20C" w14:textId="622DAEAB" w:rsidR="00765C83" w:rsidRDefault="00DF2141">
            <w:r>
              <w:t>Since its inception, the project has completed critical milestones that set the basis</w:t>
            </w:r>
            <w:r w:rsidDel="002F295F">
              <w:t xml:space="preserve"> </w:t>
            </w:r>
            <w:r w:rsidR="002F295F">
              <w:t xml:space="preserve">for </w:t>
            </w:r>
            <w:r>
              <w:t xml:space="preserve">project implementation and that are expected to significantly contribute towards the achievement of </w:t>
            </w:r>
            <w:r w:rsidR="00F90318">
              <w:t>the end of project target level for this indicator</w:t>
            </w:r>
            <w:r>
              <w:t>. This includes (a) completing the project inception phase, (b) awarding regular capacity building grants to potential grantees, (c) preparing and advertising calls for regular grant proposals, namely, capacity building, knowledge management and community grants, and (d) revising the landscape strategies (</w:t>
            </w:r>
            <w:r w:rsidR="00E41275">
              <w:t xml:space="preserve">see </w:t>
            </w:r>
            <w:r w:rsidR="00F373DD">
              <w:t>indicators 9 and 14</w:t>
            </w:r>
            <w:r>
              <w:t>).</w:t>
            </w:r>
          </w:p>
          <w:p w14:paraId="3723C20E" w14:textId="3BAADC5E" w:rsidR="00765C83" w:rsidRDefault="00DF2141">
            <w:r>
              <w:t>Despite the progress made, the project has not yet awarded regular community grants since its inception, which explains that the cumulative progress is 0 tCO2e as of 30</w:t>
            </w:r>
            <w:r w:rsidRPr="63606871">
              <w:rPr>
                <w:vertAlign w:val="superscript"/>
              </w:rPr>
              <w:t>th</w:t>
            </w:r>
            <w:r>
              <w:t xml:space="preserve"> June 2023. However, since the project aims at having the SGP National Steering Committee (NSC) approv</w:t>
            </w:r>
            <w:r w:rsidR="002F295F">
              <w:t>e</w:t>
            </w:r>
            <w:r>
              <w:t xml:space="preserve"> regular grants in the upcoming fiscal year (FY 24), the progress towards the achievement of this target is expected to significantly progress during the upcoming reporting period. </w:t>
            </w:r>
            <w:r w:rsidR="003041C3">
              <w:t>Indeed, from the 50 regular grant proposals received as of 30</w:t>
            </w:r>
            <w:r w:rsidR="09A30E57" w:rsidRPr="63606871">
              <w:rPr>
                <w:vertAlign w:val="superscript"/>
              </w:rPr>
              <w:t>th</w:t>
            </w:r>
            <w:r w:rsidR="003041C3">
              <w:t xml:space="preserve"> June 2023, 24 proposals (7 for Colombo, 11 for Knuckles and 6 for Mannar) would, if approved by the NSC, contribute directly to th</w:t>
            </w:r>
            <w:r w:rsidR="00D37A9B">
              <w:t>is</w:t>
            </w:r>
            <w:r w:rsidR="003041C3">
              <w:t xml:space="preserve"> indicator. This will be reported in the next PIR.</w:t>
            </w:r>
          </w:p>
        </w:tc>
      </w:tr>
      <w:tr w:rsidR="005F575C" w14:paraId="3723C224" w14:textId="77777777" w:rsidTr="004A7E26">
        <w:trPr>
          <w:gridAfter w:val="1"/>
          <w:wAfter w:w="267" w:type="dxa"/>
          <w:trHeight w:val="300"/>
        </w:trPr>
        <w:tc>
          <w:tcPr>
            <w:tcW w:w="3421" w:type="dxa"/>
          </w:tcPr>
          <w:p w14:paraId="3723C210" w14:textId="77777777" w:rsidR="00765C83" w:rsidRDefault="00DF2141">
            <w:r>
              <w:t>Mandatory Indicator (GEF-7 Core Indicator 11):  #direct project beneficiaries disaggregated by gender as a co-benefit of GEF investment (individual people)</w:t>
            </w:r>
          </w:p>
          <w:p w14:paraId="3723C211" w14:textId="77777777" w:rsidR="00765C83" w:rsidRDefault="00DF2141">
            <w:r>
              <w:t>SDG 1.4; SDG 1.b; SDG 5.a; SDG 7.1;</w:t>
            </w:r>
          </w:p>
          <w:p w14:paraId="3723C212" w14:textId="77777777" w:rsidR="00765C83" w:rsidRDefault="00765C83"/>
        </w:tc>
        <w:tc>
          <w:tcPr>
            <w:tcW w:w="1830" w:type="dxa"/>
          </w:tcPr>
          <w:p w14:paraId="3723C213" w14:textId="77777777" w:rsidR="00765C83" w:rsidRDefault="00DF2141">
            <w:r>
              <w:t>Approximately 3,700 beneficiaries estimated through the interventions under OP6 (50% female, 50% male)</w:t>
            </w:r>
          </w:p>
        </w:tc>
        <w:tc>
          <w:tcPr>
            <w:tcW w:w="1832" w:type="dxa"/>
          </w:tcPr>
          <w:p w14:paraId="3723C214" w14:textId="77777777" w:rsidR="00765C83" w:rsidRDefault="00DF2141">
            <w:r>
              <w:t>2,000 direct beneficiaries (of whom 1,000 are female) identified in the projects awarded by midterm</w:t>
            </w:r>
          </w:p>
        </w:tc>
        <w:tc>
          <w:tcPr>
            <w:tcW w:w="1832" w:type="dxa"/>
          </w:tcPr>
          <w:p w14:paraId="3723C215" w14:textId="77777777" w:rsidR="00765C83" w:rsidRDefault="00DF2141">
            <w:r>
              <w:t>4,000 (of whom 2,000 are female)</w:t>
            </w:r>
          </w:p>
        </w:tc>
        <w:tc>
          <w:tcPr>
            <w:tcW w:w="2851" w:type="dxa"/>
          </w:tcPr>
          <w:p w14:paraId="3723C216" w14:textId="77777777" w:rsidR="00765C83" w:rsidRDefault="00DF2141">
            <w:r>
              <w:rPr>
                <w:i/>
                <w:iCs/>
              </w:rPr>
              <w:t>(not set or not applicable)</w:t>
            </w:r>
          </w:p>
        </w:tc>
        <w:tc>
          <w:tcPr>
            <w:tcW w:w="3824" w:type="dxa"/>
          </w:tcPr>
          <w:p w14:paraId="3723C217" w14:textId="77777777" w:rsidR="00765C83" w:rsidRDefault="00DF2141">
            <w:r>
              <w:t>Target on track</w:t>
            </w:r>
          </w:p>
          <w:p w14:paraId="3723C218" w14:textId="6B5D5030" w:rsidR="00765C83" w:rsidRDefault="00DF2141">
            <w:r>
              <w:t>Cumulative progress as of 30</w:t>
            </w:r>
            <w:r w:rsidR="24F13800" w:rsidRPr="6F8AFA9A">
              <w:rPr>
                <w:vertAlign w:val="superscript"/>
              </w:rPr>
              <w:t>th</w:t>
            </w:r>
            <w:r w:rsidR="24F13800">
              <w:t xml:space="preserve"> </w:t>
            </w:r>
            <w:r>
              <w:t xml:space="preserve">June 2023: </w:t>
            </w:r>
            <w:r w:rsidR="08D9B691">
              <w:t>37</w:t>
            </w:r>
            <w:r w:rsidR="00AF2E7F">
              <w:t>6</w:t>
            </w:r>
            <w:r>
              <w:t xml:space="preserve"> direct beneficiaries</w:t>
            </w:r>
            <w:r w:rsidR="343B02D5">
              <w:t xml:space="preserve"> (of whom </w:t>
            </w:r>
            <w:r w:rsidR="424B896C">
              <w:t>1</w:t>
            </w:r>
            <w:r w:rsidR="7420EE8B">
              <w:t>43</w:t>
            </w:r>
            <w:r w:rsidR="77C23677">
              <w:t xml:space="preserve"> are female).</w:t>
            </w:r>
          </w:p>
          <w:p w14:paraId="3723C219" w14:textId="6FFECE32" w:rsidR="00765C83" w:rsidRDefault="00DF2141">
            <w:r>
              <w:t>Since its inception, the project has completed critical milestones that set the basis</w:t>
            </w:r>
            <w:r w:rsidDel="002F295F">
              <w:t xml:space="preserve"> </w:t>
            </w:r>
            <w:r w:rsidR="002F295F">
              <w:t xml:space="preserve">for </w:t>
            </w:r>
            <w:r>
              <w:t xml:space="preserve">project implementation and that are expected to significantly contribute towards the achievement of </w:t>
            </w:r>
            <w:r w:rsidR="00F90318">
              <w:t>the end of project target level for this indicator</w:t>
            </w:r>
            <w:r>
              <w:t xml:space="preserve">. This includes (a) completing the project inception phase, (b) awarding regular capacity building grants to potential grantees, (c) preparing and advertising calls for regular grant proposals, namely, capacity building, knowledge management and </w:t>
            </w:r>
            <w:r w:rsidR="002B3C0D">
              <w:t xml:space="preserve">regular </w:t>
            </w:r>
            <w:r>
              <w:t>community grants, and (d) revising the landscape strategies (</w:t>
            </w:r>
            <w:r w:rsidR="00E41275">
              <w:t xml:space="preserve">see </w:t>
            </w:r>
            <w:r w:rsidR="00F373DD">
              <w:t>indicators 9 and 14</w:t>
            </w:r>
            <w:r>
              <w:t>).</w:t>
            </w:r>
          </w:p>
          <w:p w14:paraId="3723C21A" w14:textId="01886986" w:rsidR="00765C83" w:rsidRDefault="00DF2141">
            <w:r>
              <w:t xml:space="preserve">Despite the progress made, the project has not yet awarded regular community grants since its inception, which explains that the cumulative progress is </w:t>
            </w:r>
            <w:r w:rsidR="00CE3647">
              <w:t>still relatively low compared to the end of project target</w:t>
            </w:r>
            <w:r>
              <w:t xml:space="preserve">. </w:t>
            </w:r>
            <w:r w:rsidR="005D1F2D">
              <w:t>S</w:t>
            </w:r>
            <w:r>
              <w:t>ince the project aims at having the SGP National Steering Committee (NSC) approv</w:t>
            </w:r>
            <w:r w:rsidR="006B746D">
              <w:t>e</w:t>
            </w:r>
            <w:r>
              <w:t xml:space="preserve"> regular grants in the upcoming fiscal year (FY 24), the progress towards the achievement of this target is expected to significantly progress during the upcoming reporting period. This will be reported in the next PIR.</w:t>
            </w:r>
          </w:p>
          <w:p w14:paraId="3723C223" w14:textId="2735DA3E" w:rsidR="00765C83" w:rsidRDefault="00DF2141" w:rsidP="00577F15">
            <w:r>
              <w:t xml:space="preserve">Nevertheless, the project has </w:t>
            </w:r>
            <w:r w:rsidR="00C04B8D">
              <w:t xml:space="preserve">already </w:t>
            </w:r>
            <w:r>
              <w:t xml:space="preserve">awarded capacity-building grants </w:t>
            </w:r>
            <w:r w:rsidR="005D1F2D">
              <w:t xml:space="preserve">(see more details in </w:t>
            </w:r>
            <w:r w:rsidR="00F1280C">
              <w:t>indicator 14</w:t>
            </w:r>
            <w:r w:rsidR="005D1F2D">
              <w:t xml:space="preserve">) directly benefitting </w:t>
            </w:r>
            <w:r>
              <w:t xml:space="preserve">264 </w:t>
            </w:r>
            <w:r w:rsidR="005D1F2D">
              <w:t xml:space="preserve">individuals </w:t>
            </w:r>
            <w:r>
              <w:t>(37</w:t>
            </w:r>
            <w:r w:rsidR="005D1F2D">
              <w:t xml:space="preserve"> of whom 11 are female</w:t>
            </w:r>
            <w:r>
              <w:t xml:space="preserve"> </w:t>
            </w:r>
            <w:r w:rsidR="00BA5394">
              <w:t>in</w:t>
            </w:r>
            <w:r>
              <w:t xml:space="preserve"> Colombo, 143 </w:t>
            </w:r>
            <w:r w:rsidR="00BA5394">
              <w:t xml:space="preserve">of whom 57 are female in Knuckles, </w:t>
            </w:r>
            <w:r>
              <w:t>and 84</w:t>
            </w:r>
            <w:r w:rsidR="00BA5394">
              <w:t xml:space="preserve"> of whom 31 are female in</w:t>
            </w:r>
            <w:r>
              <w:t xml:space="preserve"> Mannar)</w:t>
            </w:r>
            <w:r w:rsidR="00BA5394">
              <w:t>.</w:t>
            </w:r>
            <w:r>
              <w:t xml:space="preserve"> </w:t>
            </w:r>
            <w:r w:rsidR="00BA5394" w:rsidRPr="00577F15">
              <w:t>I</w:t>
            </w:r>
            <w:r w:rsidRPr="00577F15">
              <w:t xml:space="preserve">n addition, </w:t>
            </w:r>
            <w:r w:rsidR="00C04B8D" w:rsidRPr="00CA2D9A">
              <w:t xml:space="preserve">it supported </w:t>
            </w:r>
            <w:r w:rsidR="00AF2E7F">
              <w:t>29</w:t>
            </w:r>
            <w:r w:rsidRPr="00577F15">
              <w:t xml:space="preserve"> </w:t>
            </w:r>
            <w:r w:rsidR="00C04B8D" w:rsidRPr="00DB1FEC">
              <w:t xml:space="preserve">individuals of whom 11 are female, in the context of </w:t>
            </w:r>
            <w:r w:rsidR="00577F15" w:rsidRPr="00DB1FEC">
              <w:t>the landscape strategies validation workshops (</w:t>
            </w:r>
            <w:r w:rsidR="00E41275">
              <w:t>see</w:t>
            </w:r>
            <w:r w:rsidR="00F1280C">
              <w:t xml:space="preserve"> indicator 9</w:t>
            </w:r>
            <w:r w:rsidR="00577F15" w:rsidRPr="00DB1FEC">
              <w:t>)</w:t>
            </w:r>
            <w:r>
              <w:t>.</w:t>
            </w:r>
            <w:r w:rsidR="00132F0A">
              <w:t xml:space="preserve"> Finally, the projec</w:t>
            </w:r>
            <w:r w:rsidR="00BD5EDA">
              <w:t xml:space="preserve">t inception workshop benefitted </w:t>
            </w:r>
            <w:r w:rsidR="6B2258EA">
              <w:t>83</w:t>
            </w:r>
            <w:r w:rsidR="00BD5EDA">
              <w:t xml:space="preserve"> individuals, of whom </w:t>
            </w:r>
            <w:r w:rsidR="116F915B">
              <w:t>33</w:t>
            </w:r>
            <w:r w:rsidR="00BD5EDA">
              <w:t xml:space="preserve"> are female.</w:t>
            </w:r>
          </w:p>
        </w:tc>
      </w:tr>
      <w:tr w:rsidR="00481530" w14:paraId="3723C227" w14:textId="77777777" w:rsidTr="00F14CDE">
        <w:trPr>
          <w:gridAfter w:val="1"/>
          <w:wAfter w:w="267" w:type="dxa"/>
          <w:trHeight w:val="300"/>
        </w:trPr>
        <w:tc>
          <w:tcPr>
            <w:tcW w:w="3421" w:type="dxa"/>
          </w:tcPr>
          <w:p w14:paraId="3723C225" w14:textId="77777777" w:rsidR="00765C83" w:rsidRDefault="00DF2141">
            <w:r>
              <w:rPr>
                <w:b/>
                <w:bCs/>
              </w:rPr>
              <w:t>The progress of the objective/outcome can be described as:</w:t>
            </w:r>
          </w:p>
        </w:tc>
        <w:tc>
          <w:tcPr>
            <w:tcW w:w="12169" w:type="dxa"/>
            <w:gridSpan w:val="5"/>
          </w:tcPr>
          <w:p w14:paraId="3723C226" w14:textId="77777777" w:rsidR="00765C83" w:rsidRDefault="00DF2141">
            <w:r>
              <w:rPr>
                <w:b/>
                <w:bCs/>
              </w:rPr>
              <w:t>On track</w:t>
            </w:r>
          </w:p>
        </w:tc>
      </w:tr>
      <w:tr w:rsidR="00481530" w14:paraId="3723C22A" w14:textId="77777777" w:rsidTr="00F14CDE">
        <w:trPr>
          <w:gridAfter w:val="1"/>
          <w:wAfter w:w="267" w:type="dxa"/>
          <w:trHeight w:val="300"/>
        </w:trPr>
        <w:tc>
          <w:tcPr>
            <w:tcW w:w="3421" w:type="dxa"/>
          </w:tcPr>
          <w:p w14:paraId="3723C228" w14:textId="77777777" w:rsidR="00765C83" w:rsidRDefault="00DF2141">
            <w:r w:rsidRPr="6F8AFA9A">
              <w:rPr>
                <w:b/>
                <w:bCs/>
              </w:rPr>
              <w:t>Evidence uploaded:</w:t>
            </w:r>
          </w:p>
        </w:tc>
        <w:tc>
          <w:tcPr>
            <w:tcW w:w="12169" w:type="dxa"/>
            <w:gridSpan w:val="5"/>
          </w:tcPr>
          <w:p w14:paraId="3723C229" w14:textId="77777777" w:rsidR="00765C83" w:rsidRDefault="00DF2141">
            <w:r>
              <w:t>YES</w:t>
            </w:r>
          </w:p>
        </w:tc>
      </w:tr>
      <w:tr w:rsidR="00765C83" w14:paraId="3723C22E" w14:textId="77777777" w:rsidTr="00F14CDE">
        <w:trPr>
          <w:trHeight w:val="300"/>
        </w:trPr>
        <w:tc>
          <w:tcPr>
            <w:tcW w:w="15857" w:type="dxa"/>
            <w:gridSpan w:val="7"/>
            <w:shd w:val="clear" w:color="auto" w:fill="D9D9D9" w:themeFill="background1" w:themeFillShade="D9"/>
          </w:tcPr>
          <w:p w14:paraId="3723C22B" w14:textId="77777777" w:rsidR="00765C83" w:rsidRDefault="00DF2141">
            <w:r>
              <w:rPr>
                <w:b/>
                <w:bCs/>
              </w:rPr>
              <w:t>Outcome 1</w:t>
            </w:r>
          </w:p>
          <w:p w14:paraId="3723C22C" w14:textId="77777777" w:rsidR="00765C83" w:rsidRDefault="00DF2141">
            <w:r>
              <w:rPr>
                <w:b/>
                <w:bCs/>
              </w:rPr>
              <w:t>Component 1: Resilient landscapes for sustainable development and global environmental protection                                                                                                                                   Outcome 1.1: Participatory conservation and restoration models strengthened                                                                                                                                                                       Outputs to achieve Outcome 1.1                                                                                                                                                                                                                                                     Output 1.1.1: Community level small grant projects on strengthening participatory conservation and restoration</w:t>
            </w:r>
          </w:p>
          <w:p w14:paraId="3723C22D" w14:textId="77777777" w:rsidR="00765C83" w:rsidRDefault="00DF2141">
            <w:r>
              <w:rPr>
                <w:b/>
                <w:bCs/>
              </w:rPr>
              <w:t>Output 1.1.2: Capacities of CBOs for participatory conservation and restoration and nature-based livelihood initiatives developed through learning-by-doing, skills training, and financial management mentoring</w:t>
            </w:r>
          </w:p>
        </w:tc>
      </w:tr>
      <w:tr w:rsidR="005F575C" w14:paraId="3723C235" w14:textId="77777777" w:rsidTr="0011144E">
        <w:trPr>
          <w:gridAfter w:val="1"/>
          <w:wAfter w:w="267" w:type="dxa"/>
          <w:trHeight w:val="300"/>
        </w:trPr>
        <w:tc>
          <w:tcPr>
            <w:tcW w:w="3421" w:type="dxa"/>
          </w:tcPr>
          <w:p w14:paraId="3723C22F" w14:textId="77777777" w:rsidR="00765C83" w:rsidRDefault="00DF2141">
            <w:r>
              <w:rPr>
                <w:b/>
                <w:bCs/>
              </w:rPr>
              <w:t>Description of Indicator</w:t>
            </w:r>
          </w:p>
        </w:tc>
        <w:tc>
          <w:tcPr>
            <w:tcW w:w="1830" w:type="dxa"/>
          </w:tcPr>
          <w:p w14:paraId="3723C230" w14:textId="77777777" w:rsidR="00765C83" w:rsidRDefault="00DF2141">
            <w:r>
              <w:rPr>
                <w:b/>
                <w:bCs/>
              </w:rPr>
              <w:t>Baseline Level</w:t>
            </w:r>
          </w:p>
        </w:tc>
        <w:tc>
          <w:tcPr>
            <w:tcW w:w="1832" w:type="dxa"/>
          </w:tcPr>
          <w:p w14:paraId="3723C231" w14:textId="77777777" w:rsidR="00765C83" w:rsidRDefault="00DF2141">
            <w:r>
              <w:rPr>
                <w:b/>
                <w:bCs/>
              </w:rPr>
              <w:t>Midterm target level</w:t>
            </w:r>
          </w:p>
        </w:tc>
        <w:tc>
          <w:tcPr>
            <w:tcW w:w="1832" w:type="dxa"/>
          </w:tcPr>
          <w:p w14:paraId="3723C232" w14:textId="77777777" w:rsidR="00765C83" w:rsidRDefault="00DF2141">
            <w:r>
              <w:rPr>
                <w:b/>
                <w:bCs/>
              </w:rPr>
              <w:t>End of project target level</w:t>
            </w:r>
          </w:p>
        </w:tc>
        <w:tc>
          <w:tcPr>
            <w:tcW w:w="2851" w:type="dxa"/>
          </w:tcPr>
          <w:p w14:paraId="3723C233" w14:textId="77777777" w:rsidR="00765C83" w:rsidRDefault="00DF2141">
            <w:r>
              <w:rPr>
                <w:b/>
                <w:bCs/>
              </w:rPr>
              <w:t>Level at 30 June 2022</w:t>
            </w:r>
          </w:p>
        </w:tc>
        <w:tc>
          <w:tcPr>
            <w:tcW w:w="3824" w:type="dxa"/>
          </w:tcPr>
          <w:p w14:paraId="3723C234" w14:textId="77777777" w:rsidR="00765C83" w:rsidRDefault="00DF2141">
            <w:r>
              <w:rPr>
                <w:b/>
                <w:bCs/>
              </w:rPr>
              <w:t>Cumulative progress since project start</w:t>
            </w:r>
          </w:p>
        </w:tc>
      </w:tr>
      <w:tr w:rsidR="005F575C" w14:paraId="3723C242" w14:textId="77777777" w:rsidTr="0011144E">
        <w:trPr>
          <w:gridAfter w:val="1"/>
          <w:wAfter w:w="267" w:type="dxa"/>
          <w:trHeight w:val="300"/>
        </w:trPr>
        <w:tc>
          <w:tcPr>
            <w:tcW w:w="3421" w:type="dxa"/>
          </w:tcPr>
          <w:p w14:paraId="3723C236" w14:textId="77777777" w:rsidR="00765C83" w:rsidRDefault="00DF2141">
            <w:r>
              <w:t>Indicator 5: Sustainable management of common resources, as indicated by the number of new partnerships between CBOs and enabling stakeholders (including with NGOs, protected area management entities, private sector enterprises, government departments, etc.) for participatory conservation and restoration initiatives</w:t>
            </w:r>
          </w:p>
          <w:p w14:paraId="3723C237" w14:textId="77777777" w:rsidR="00765C83" w:rsidRDefault="00DF2141">
            <w:r>
              <w:t>SDG 17.17;</w:t>
            </w:r>
          </w:p>
          <w:p w14:paraId="3723C238" w14:textId="77777777" w:rsidR="00765C83" w:rsidRDefault="00765C83"/>
        </w:tc>
        <w:tc>
          <w:tcPr>
            <w:tcW w:w="1830" w:type="dxa"/>
          </w:tcPr>
          <w:p w14:paraId="3723C239" w14:textId="77777777" w:rsidR="00765C83" w:rsidRDefault="00DF2141">
            <w:r>
              <w:t>SGP Sri Lanka has facilitated a wide range of partnerships.</w:t>
            </w:r>
          </w:p>
        </w:tc>
        <w:tc>
          <w:tcPr>
            <w:tcW w:w="1832" w:type="dxa"/>
          </w:tcPr>
          <w:p w14:paraId="3723C23A" w14:textId="77777777" w:rsidR="00765C83" w:rsidRDefault="00DF2141">
            <w:r>
              <w:t>3 identified in the set of approved projects in the first call for proposals</w:t>
            </w:r>
          </w:p>
        </w:tc>
        <w:tc>
          <w:tcPr>
            <w:tcW w:w="1832" w:type="dxa"/>
          </w:tcPr>
          <w:p w14:paraId="3723C23B" w14:textId="77777777" w:rsidR="00765C83" w:rsidRDefault="00DF2141">
            <w:r>
              <w:t>6 new partnerships between CBOs and enabling stakeholders for participatory conservation and restoration initiatives</w:t>
            </w:r>
          </w:p>
        </w:tc>
        <w:tc>
          <w:tcPr>
            <w:tcW w:w="2851" w:type="dxa"/>
          </w:tcPr>
          <w:p w14:paraId="3723C23C" w14:textId="77777777" w:rsidR="00765C83" w:rsidRDefault="00DF2141">
            <w:r>
              <w:rPr>
                <w:i/>
                <w:iCs/>
              </w:rPr>
              <w:t>(not set or not applicable)</w:t>
            </w:r>
          </w:p>
        </w:tc>
        <w:tc>
          <w:tcPr>
            <w:tcW w:w="3824" w:type="dxa"/>
          </w:tcPr>
          <w:p w14:paraId="3723C23D" w14:textId="77777777" w:rsidR="00765C83" w:rsidRDefault="00DF2141">
            <w:r>
              <w:t>Target on track</w:t>
            </w:r>
          </w:p>
          <w:p w14:paraId="3723C23E" w14:textId="389024DC" w:rsidR="00765C83" w:rsidRDefault="00DF2141">
            <w:r>
              <w:t>Cumulative progress as of 30</w:t>
            </w:r>
            <w:r w:rsidRPr="63606871">
              <w:rPr>
                <w:vertAlign w:val="superscript"/>
              </w:rPr>
              <w:t>th</w:t>
            </w:r>
            <w:r>
              <w:t xml:space="preserve"> June 2023: 0 new partnerships between CBOs and enabling stakeholders.</w:t>
            </w:r>
          </w:p>
          <w:p w14:paraId="3723C23F" w14:textId="422A4BB6" w:rsidR="00765C83" w:rsidRDefault="00DF2141">
            <w:r>
              <w:t>Since its inception, the project has completed critical milestones that set the basis</w:t>
            </w:r>
            <w:r w:rsidDel="008F09C1">
              <w:t xml:space="preserve"> </w:t>
            </w:r>
            <w:r w:rsidR="008F09C1">
              <w:t xml:space="preserve">for </w:t>
            </w:r>
            <w:r>
              <w:t xml:space="preserve">project implementation and that are expected to significantly contribute towards the achievement of </w:t>
            </w:r>
            <w:r w:rsidR="00F90318">
              <w:t>the end of project target level for this indicator</w:t>
            </w:r>
            <w:r>
              <w:t xml:space="preserve">. This includes (a) completing the project inception phase, (b) awarding regular capacity building grants to potential grantees, (c) preparing and advertising calls for regular grant proposals, namely, capacity building, knowledge management and </w:t>
            </w:r>
            <w:r w:rsidR="002B3C0D">
              <w:t xml:space="preserve">regular </w:t>
            </w:r>
            <w:r>
              <w:t>community grants, and (d) revising the landscape strategies (</w:t>
            </w:r>
            <w:r w:rsidR="00E41275">
              <w:t xml:space="preserve">see </w:t>
            </w:r>
            <w:r w:rsidR="00F1280C">
              <w:t>indicators 9 and 14</w:t>
            </w:r>
            <w:r>
              <w:t>).</w:t>
            </w:r>
          </w:p>
          <w:p w14:paraId="5EDDF76A" w14:textId="15355C2C" w:rsidR="001A7A4F" w:rsidRDefault="00DF2141">
            <w:r>
              <w:t>Despite the progress made, the project has not yet awarded regular community grants since its inception, which explains that the cumulative progress is 0 new partnerships as of 30</w:t>
            </w:r>
            <w:r w:rsidRPr="63606871">
              <w:rPr>
                <w:vertAlign w:val="superscript"/>
              </w:rPr>
              <w:t>th</w:t>
            </w:r>
            <w:r>
              <w:t xml:space="preserve"> June 2023. However, since the project aims at having the SGP National Steering Committee (NSC) approv</w:t>
            </w:r>
            <w:r w:rsidR="008F09C1">
              <w:t>e</w:t>
            </w:r>
            <w:r>
              <w:t xml:space="preserve"> regular grants in the upcoming fiscal year (FY 24), the progress towards the achievement of this target is expected to significantly progress during the upcoming reporting period. </w:t>
            </w:r>
          </w:p>
          <w:p w14:paraId="3723C241" w14:textId="434323D9" w:rsidR="00765C83" w:rsidRDefault="00896500">
            <w:r>
              <w:t>Indeed, based on the various stakeholder consultations held as of 30</w:t>
            </w:r>
            <w:r w:rsidRPr="63606871">
              <w:rPr>
                <w:vertAlign w:val="superscript"/>
              </w:rPr>
              <w:t>th</w:t>
            </w:r>
            <w:r>
              <w:t xml:space="preserve"> June 2023 (</w:t>
            </w:r>
            <w:r w:rsidR="00E41275">
              <w:t xml:space="preserve">see </w:t>
            </w:r>
            <w:r w:rsidR="00483F7F">
              <w:t>indicators 9 and 14</w:t>
            </w:r>
            <w:r>
              <w:t xml:space="preserve">), the project has tentatively identified </w:t>
            </w:r>
            <w:r w:rsidR="006425D0">
              <w:t xml:space="preserve">22 </w:t>
            </w:r>
            <w:r>
              <w:t>new partnerships</w:t>
            </w:r>
            <w:r w:rsidR="006425D0">
              <w:t xml:space="preserve"> (</w:t>
            </w:r>
            <w:r>
              <w:t xml:space="preserve">7 </w:t>
            </w:r>
            <w:r w:rsidR="006425D0">
              <w:t xml:space="preserve">in </w:t>
            </w:r>
            <w:r>
              <w:t xml:space="preserve">Colombo, 9 </w:t>
            </w:r>
            <w:r w:rsidR="006425D0">
              <w:t xml:space="preserve">in </w:t>
            </w:r>
            <w:r>
              <w:t xml:space="preserve">Knuckles and 6 </w:t>
            </w:r>
            <w:r w:rsidR="006425D0">
              <w:t xml:space="preserve">in </w:t>
            </w:r>
            <w:r>
              <w:t>Mannar</w:t>
            </w:r>
            <w:r w:rsidR="006425D0">
              <w:t xml:space="preserve">) in the context of </w:t>
            </w:r>
            <w:r>
              <w:t>for</w:t>
            </w:r>
            <w:r w:rsidR="006425D0">
              <w:t xml:space="preserve"> regular</w:t>
            </w:r>
            <w:r>
              <w:t xml:space="preserve"> community</w:t>
            </w:r>
            <w:r w:rsidR="006425D0">
              <w:t xml:space="preserve"> </w:t>
            </w:r>
            <w:r>
              <w:t>grants. This will be reported in the next PIR</w:t>
            </w:r>
            <w:r w:rsidR="1071230B">
              <w:t>.</w:t>
            </w:r>
          </w:p>
        </w:tc>
      </w:tr>
      <w:tr w:rsidR="005F575C" w14:paraId="3723C24F" w14:textId="77777777" w:rsidTr="0011144E">
        <w:trPr>
          <w:gridAfter w:val="1"/>
          <w:wAfter w:w="267" w:type="dxa"/>
          <w:trHeight w:val="300"/>
        </w:trPr>
        <w:tc>
          <w:tcPr>
            <w:tcW w:w="3421" w:type="dxa"/>
          </w:tcPr>
          <w:p w14:paraId="3723C243" w14:textId="77777777" w:rsidR="00765C83" w:rsidRDefault="00DF2141">
            <w:r>
              <w:t>Indicator 6: Strengthening gender quality and women’s empowerment in control of natural resources, as indicated by the number of projects that are contributing to equal access to and control of natural resources by women and men</w:t>
            </w:r>
          </w:p>
          <w:p w14:paraId="3723C244" w14:textId="77777777" w:rsidR="00765C83" w:rsidRDefault="00DF2141">
            <w:r>
              <w:t>SDG 5.a;</w:t>
            </w:r>
          </w:p>
          <w:p w14:paraId="3723C245" w14:textId="77777777" w:rsidR="00765C83" w:rsidRDefault="00765C83"/>
        </w:tc>
        <w:tc>
          <w:tcPr>
            <w:tcW w:w="1830" w:type="dxa"/>
          </w:tcPr>
          <w:p w14:paraId="3723C246" w14:textId="77777777" w:rsidR="00765C83" w:rsidRDefault="00DF2141">
            <w:r>
              <w:t>Gender mainstreaming has been a priority during earlier operational phases</w:t>
            </w:r>
          </w:p>
        </w:tc>
        <w:tc>
          <w:tcPr>
            <w:tcW w:w="1832" w:type="dxa"/>
          </w:tcPr>
          <w:p w14:paraId="3723C247" w14:textId="77777777" w:rsidR="00765C83" w:rsidRDefault="00DF2141">
            <w:r>
              <w:t>5 of the awarded projects by midterm contribute to equal access to and control of natural resources of women and men</w:t>
            </w:r>
          </w:p>
        </w:tc>
        <w:tc>
          <w:tcPr>
            <w:tcW w:w="1832" w:type="dxa"/>
          </w:tcPr>
          <w:p w14:paraId="3723C248" w14:textId="77777777" w:rsidR="00765C83" w:rsidRDefault="00DF2141">
            <w:r>
              <w:t>10 projects</w:t>
            </w:r>
          </w:p>
        </w:tc>
        <w:tc>
          <w:tcPr>
            <w:tcW w:w="2851" w:type="dxa"/>
          </w:tcPr>
          <w:p w14:paraId="3723C249" w14:textId="77777777" w:rsidR="00765C83" w:rsidRDefault="00DF2141">
            <w:r>
              <w:rPr>
                <w:i/>
                <w:iCs/>
              </w:rPr>
              <w:t>(not set or not applicable)</w:t>
            </w:r>
          </w:p>
        </w:tc>
        <w:tc>
          <w:tcPr>
            <w:tcW w:w="3824" w:type="dxa"/>
          </w:tcPr>
          <w:p w14:paraId="3723C24A" w14:textId="77777777" w:rsidR="00765C83" w:rsidRDefault="00DF2141">
            <w:r>
              <w:t>Target on track.</w:t>
            </w:r>
          </w:p>
          <w:p w14:paraId="3723C24B" w14:textId="3CD784A8" w:rsidR="00765C83" w:rsidRDefault="00DF2141">
            <w:r>
              <w:t>Cumulative progress as of 30</w:t>
            </w:r>
            <w:r w:rsidR="46399AEE" w:rsidRPr="63606871">
              <w:rPr>
                <w:vertAlign w:val="superscript"/>
              </w:rPr>
              <w:t>th</w:t>
            </w:r>
            <w:r w:rsidR="46399AEE">
              <w:t xml:space="preserve"> </w:t>
            </w:r>
            <w:r>
              <w:t>June 2023: 0 projects awarded that contribute to equal access to and control of natural resources of women and men.</w:t>
            </w:r>
          </w:p>
          <w:p w14:paraId="3723C24C" w14:textId="1351D774" w:rsidR="00765C83" w:rsidRDefault="00DF2141">
            <w:r>
              <w:t>Since its inception, the project has completed critical milestones that set the basis</w:t>
            </w:r>
            <w:r w:rsidDel="00300CC7">
              <w:t xml:space="preserve"> </w:t>
            </w:r>
            <w:r w:rsidR="00300CC7">
              <w:t xml:space="preserve">for </w:t>
            </w:r>
            <w:r>
              <w:t xml:space="preserve">project implementation and that are expected to significantly contribute towards the achievement of </w:t>
            </w:r>
            <w:r w:rsidR="00F90318">
              <w:t>the end of project target level for this indicator</w:t>
            </w:r>
            <w:r>
              <w:t>. This includes (a) completing the project inception phase, (b) awarding regular capacity building grants to potential grantees, (c) preparing and advertising calls for regular grant proposals, namely, capacity building, knowledge management and</w:t>
            </w:r>
            <w:r w:rsidR="002B3C0D">
              <w:t xml:space="preserve"> regular</w:t>
            </w:r>
            <w:r>
              <w:t xml:space="preserve"> community grants, and (d) revising the landscape strategies (</w:t>
            </w:r>
            <w:r w:rsidR="00E41275">
              <w:t xml:space="preserve">see </w:t>
            </w:r>
            <w:r w:rsidR="00483F7F">
              <w:t>indicators 9 and 14</w:t>
            </w:r>
            <w:r>
              <w:t>).</w:t>
            </w:r>
          </w:p>
          <w:p w14:paraId="5BADDD20" w14:textId="4D1D2651" w:rsidR="00A14540" w:rsidRDefault="00DF2141">
            <w:r>
              <w:t>Despite the progress made, the project has not yet awarded regular community grants since its inception, which explains that the cumulative progress is 0 projects as of 30</w:t>
            </w:r>
            <w:r w:rsidRPr="63606871">
              <w:rPr>
                <w:vertAlign w:val="superscript"/>
              </w:rPr>
              <w:t>th</w:t>
            </w:r>
            <w:r>
              <w:t xml:space="preserve"> June 2023. However, since the project aims at having the SGP National Steering Committee (NSC) approv</w:t>
            </w:r>
            <w:r w:rsidR="00300CC7">
              <w:t>e</w:t>
            </w:r>
            <w:r>
              <w:t xml:space="preserve"> regular grants in the upcoming fiscal year (FY 24), the progress towards the achievement of this target is expected to significantly progress during the upcoming reporting period.</w:t>
            </w:r>
          </w:p>
          <w:p w14:paraId="3723C24E" w14:textId="267A993D" w:rsidR="00765C83" w:rsidRDefault="00A14540" w:rsidP="00A14540">
            <w:r>
              <w:t>Indeed, from the 50 regular grant proposals received as of 30</w:t>
            </w:r>
            <w:r w:rsidR="371DC886" w:rsidRPr="63606871">
              <w:rPr>
                <w:vertAlign w:val="superscript"/>
              </w:rPr>
              <w:t>th</w:t>
            </w:r>
            <w:r w:rsidR="371DC886">
              <w:t xml:space="preserve"> </w:t>
            </w:r>
            <w:r>
              <w:t>June 2023, 37 proposals (9 for Colombo, 20 for Knuckles and 8 for Mannar) would, if approved by the NSC, contribute directly to this indicator. This will be reported in the next PIR.</w:t>
            </w:r>
          </w:p>
        </w:tc>
      </w:tr>
      <w:tr w:rsidR="00481530" w14:paraId="3723C252" w14:textId="77777777" w:rsidTr="00F14CDE">
        <w:trPr>
          <w:gridAfter w:val="1"/>
          <w:wAfter w:w="267" w:type="dxa"/>
          <w:trHeight w:val="300"/>
        </w:trPr>
        <w:tc>
          <w:tcPr>
            <w:tcW w:w="3421" w:type="dxa"/>
          </w:tcPr>
          <w:p w14:paraId="3723C250" w14:textId="77777777" w:rsidR="00765C83" w:rsidRDefault="00DF2141">
            <w:r>
              <w:rPr>
                <w:b/>
                <w:bCs/>
              </w:rPr>
              <w:t>The progress of the objective/outcome can be described as:</w:t>
            </w:r>
          </w:p>
        </w:tc>
        <w:tc>
          <w:tcPr>
            <w:tcW w:w="12169" w:type="dxa"/>
            <w:gridSpan w:val="5"/>
          </w:tcPr>
          <w:p w14:paraId="3723C251" w14:textId="77777777" w:rsidR="00765C83" w:rsidRDefault="00DF2141">
            <w:r>
              <w:rPr>
                <w:b/>
                <w:bCs/>
              </w:rPr>
              <w:t>On track</w:t>
            </w:r>
          </w:p>
        </w:tc>
      </w:tr>
      <w:tr w:rsidR="00481530" w14:paraId="3723C255" w14:textId="77777777" w:rsidTr="00F14CDE">
        <w:trPr>
          <w:gridAfter w:val="1"/>
          <w:wAfter w:w="267" w:type="dxa"/>
          <w:trHeight w:val="300"/>
        </w:trPr>
        <w:tc>
          <w:tcPr>
            <w:tcW w:w="3421" w:type="dxa"/>
          </w:tcPr>
          <w:p w14:paraId="3723C253" w14:textId="77777777" w:rsidR="00765C83" w:rsidRDefault="00DF2141">
            <w:r>
              <w:rPr>
                <w:b/>
                <w:bCs/>
              </w:rPr>
              <w:t>Evidence uploaded:</w:t>
            </w:r>
          </w:p>
        </w:tc>
        <w:tc>
          <w:tcPr>
            <w:tcW w:w="12169" w:type="dxa"/>
            <w:gridSpan w:val="5"/>
          </w:tcPr>
          <w:p w14:paraId="3723C254" w14:textId="77777777" w:rsidR="00765C83" w:rsidRDefault="00DF2141">
            <w:r>
              <w:t>YES</w:t>
            </w:r>
          </w:p>
        </w:tc>
      </w:tr>
      <w:tr w:rsidR="00765C83" w14:paraId="3723C259" w14:textId="77777777" w:rsidTr="00F14CDE">
        <w:trPr>
          <w:trHeight w:val="300"/>
        </w:trPr>
        <w:tc>
          <w:tcPr>
            <w:tcW w:w="15857" w:type="dxa"/>
            <w:gridSpan w:val="7"/>
            <w:shd w:val="clear" w:color="auto" w:fill="D9D9D9" w:themeFill="background1" w:themeFillShade="D9"/>
          </w:tcPr>
          <w:p w14:paraId="3723C256" w14:textId="77777777" w:rsidR="00765C83" w:rsidRDefault="00DF2141">
            <w:r>
              <w:rPr>
                <w:b/>
                <w:bCs/>
              </w:rPr>
              <w:t>Outcome 2</w:t>
            </w:r>
          </w:p>
          <w:p w14:paraId="3723C257" w14:textId="77777777" w:rsidR="00765C83" w:rsidRDefault="00DF2141">
            <w:r>
              <w:rPr>
                <w:b/>
                <w:bCs/>
              </w:rPr>
              <w:t>Outcome 1.2: Management of production landscapes strengthened for generation of sustainable community livelihoods and benefits to biodiversity and ecosystem functionality  Outputs to achieve Outcome 1.2:                                                                                                                                                                                                                                                         Output 1.2.1: Community level small grant projects on strengthening management of production landscapes for generation of sustainable community livelihoods and benefits to biodiversity and ecosystem functionality</w:t>
            </w:r>
          </w:p>
          <w:p w14:paraId="3723C258" w14:textId="77777777" w:rsidR="00765C83" w:rsidRDefault="00DF2141">
            <w:r>
              <w:rPr>
                <w:b/>
                <w:bCs/>
              </w:rPr>
              <w:t>Output 1.2.2: Capacities of CBOs developed for improved social entrepreneurship and increased access to green value chains</w:t>
            </w:r>
          </w:p>
        </w:tc>
      </w:tr>
      <w:tr w:rsidR="005F575C" w14:paraId="3723C260" w14:textId="77777777" w:rsidTr="0011144E">
        <w:trPr>
          <w:gridAfter w:val="1"/>
          <w:wAfter w:w="267" w:type="dxa"/>
          <w:trHeight w:val="300"/>
        </w:trPr>
        <w:tc>
          <w:tcPr>
            <w:tcW w:w="3421" w:type="dxa"/>
          </w:tcPr>
          <w:p w14:paraId="3723C25A" w14:textId="77777777" w:rsidR="00765C83" w:rsidRDefault="00DF2141">
            <w:r>
              <w:rPr>
                <w:b/>
                <w:bCs/>
              </w:rPr>
              <w:t>Description of Indicator</w:t>
            </w:r>
          </w:p>
        </w:tc>
        <w:tc>
          <w:tcPr>
            <w:tcW w:w="1830" w:type="dxa"/>
          </w:tcPr>
          <w:p w14:paraId="3723C25B" w14:textId="77777777" w:rsidR="00765C83" w:rsidRDefault="00DF2141">
            <w:r>
              <w:rPr>
                <w:b/>
                <w:bCs/>
              </w:rPr>
              <w:t>Baseline Level</w:t>
            </w:r>
          </w:p>
        </w:tc>
        <w:tc>
          <w:tcPr>
            <w:tcW w:w="1832" w:type="dxa"/>
          </w:tcPr>
          <w:p w14:paraId="3723C25C" w14:textId="77777777" w:rsidR="00765C83" w:rsidRDefault="00DF2141">
            <w:r>
              <w:rPr>
                <w:b/>
                <w:bCs/>
              </w:rPr>
              <w:t>Midterm target level</w:t>
            </w:r>
          </w:p>
        </w:tc>
        <w:tc>
          <w:tcPr>
            <w:tcW w:w="1832" w:type="dxa"/>
          </w:tcPr>
          <w:p w14:paraId="3723C25D" w14:textId="77777777" w:rsidR="00765C83" w:rsidRDefault="00DF2141">
            <w:r>
              <w:rPr>
                <w:b/>
                <w:bCs/>
              </w:rPr>
              <w:t>End of project target level</w:t>
            </w:r>
          </w:p>
        </w:tc>
        <w:tc>
          <w:tcPr>
            <w:tcW w:w="2851" w:type="dxa"/>
          </w:tcPr>
          <w:p w14:paraId="3723C25E" w14:textId="77777777" w:rsidR="00765C83" w:rsidRDefault="00DF2141">
            <w:r>
              <w:rPr>
                <w:b/>
                <w:bCs/>
              </w:rPr>
              <w:t>Level at 30 June 2022</w:t>
            </w:r>
          </w:p>
        </w:tc>
        <w:tc>
          <w:tcPr>
            <w:tcW w:w="3824" w:type="dxa"/>
          </w:tcPr>
          <w:p w14:paraId="3723C25F" w14:textId="77777777" w:rsidR="00765C83" w:rsidRDefault="00DF2141">
            <w:r>
              <w:rPr>
                <w:b/>
                <w:bCs/>
              </w:rPr>
              <w:t>Cumulative progress since project start</w:t>
            </w:r>
          </w:p>
        </w:tc>
      </w:tr>
      <w:tr w:rsidR="005F575C" w14:paraId="3723C26D" w14:textId="77777777" w:rsidTr="0011144E">
        <w:trPr>
          <w:gridAfter w:val="1"/>
          <w:wAfter w:w="267" w:type="dxa"/>
          <w:trHeight w:val="300"/>
        </w:trPr>
        <w:tc>
          <w:tcPr>
            <w:tcW w:w="3421" w:type="dxa"/>
          </w:tcPr>
          <w:p w14:paraId="3723C261" w14:textId="77777777" w:rsidR="00765C83" w:rsidRDefault="00DF2141">
            <w:r>
              <w:t>Indicator 7: Maintenance and use of local agrobiodiversity, as indicated by the number of varieties or cultivars obtaining new or upgraded independent eco-certification</w:t>
            </w:r>
          </w:p>
          <w:p w14:paraId="3723C262" w14:textId="77777777" w:rsidR="00765C83" w:rsidRDefault="00DF2141">
            <w:r>
              <w:t>SDG 2.5;</w:t>
            </w:r>
          </w:p>
          <w:p w14:paraId="3723C263" w14:textId="77777777" w:rsidR="00765C83" w:rsidRDefault="00765C83"/>
        </w:tc>
        <w:tc>
          <w:tcPr>
            <w:tcW w:w="1830" w:type="dxa"/>
          </w:tcPr>
          <w:p w14:paraId="3723C264" w14:textId="77777777" w:rsidR="00765C83" w:rsidRDefault="00DF2141">
            <w:r>
              <w:rPr>
                <w:i/>
                <w:iCs/>
              </w:rPr>
              <w:t>(not set or not applicable)</w:t>
            </w:r>
          </w:p>
        </w:tc>
        <w:tc>
          <w:tcPr>
            <w:tcW w:w="1832" w:type="dxa"/>
          </w:tcPr>
          <w:p w14:paraId="3723C265" w14:textId="77777777" w:rsidR="00765C83" w:rsidRDefault="00DF2141">
            <w:r>
              <w:t>1 variety or cultivar included among the approved projects in the first call.</w:t>
            </w:r>
          </w:p>
        </w:tc>
        <w:tc>
          <w:tcPr>
            <w:tcW w:w="1832" w:type="dxa"/>
          </w:tcPr>
          <w:p w14:paraId="3723C266" w14:textId="77777777" w:rsidR="00765C83" w:rsidRDefault="00DF2141">
            <w:r>
              <w:t>2 varieties or cultivars obtaining new or upgraded independent eco-certification</w:t>
            </w:r>
          </w:p>
        </w:tc>
        <w:tc>
          <w:tcPr>
            <w:tcW w:w="2851" w:type="dxa"/>
          </w:tcPr>
          <w:p w14:paraId="3723C267" w14:textId="77777777" w:rsidR="00765C83" w:rsidRDefault="00DF2141">
            <w:r>
              <w:rPr>
                <w:i/>
                <w:iCs/>
              </w:rPr>
              <w:t>(not set or not applicable)</w:t>
            </w:r>
          </w:p>
        </w:tc>
        <w:tc>
          <w:tcPr>
            <w:tcW w:w="3824" w:type="dxa"/>
          </w:tcPr>
          <w:p w14:paraId="3723C268" w14:textId="77777777" w:rsidR="00765C83" w:rsidRDefault="00DF2141">
            <w:r>
              <w:t>Target on track.</w:t>
            </w:r>
          </w:p>
          <w:p w14:paraId="3723C269" w14:textId="185AC266" w:rsidR="00765C83" w:rsidRDefault="00DF2141">
            <w:r>
              <w:t>Cumulative progress as of 30</w:t>
            </w:r>
            <w:r w:rsidR="59AE73EF" w:rsidRPr="63606871">
              <w:rPr>
                <w:vertAlign w:val="superscript"/>
              </w:rPr>
              <w:t>th</w:t>
            </w:r>
            <w:r w:rsidR="59AE73EF">
              <w:t xml:space="preserve"> </w:t>
            </w:r>
            <w:r>
              <w:t>June 2023: 0 varieties or cultivars obtaining new or upgraded independent eco-certification.</w:t>
            </w:r>
          </w:p>
          <w:p w14:paraId="3723C26A" w14:textId="4FFB92ED" w:rsidR="00765C83" w:rsidRDefault="00DF2141">
            <w:r>
              <w:t>Since its inception, the project has completed critical milestones that set the basis</w:t>
            </w:r>
            <w:r w:rsidDel="00300CC7">
              <w:t xml:space="preserve"> </w:t>
            </w:r>
            <w:r w:rsidR="00300CC7">
              <w:t xml:space="preserve">for </w:t>
            </w:r>
            <w:r>
              <w:t xml:space="preserve">project implementation and that are expected to significantly contribute towards the achievement of </w:t>
            </w:r>
            <w:r w:rsidR="00F90318">
              <w:t>the end of project target level for this indicator</w:t>
            </w:r>
            <w:r>
              <w:t>. This includes (a) completing the project inception phase, (b) awarding regular capacity building grants to potential grantees, (c) preparing and advertising calls for regular grant proposals, namely, capacity building, knowledge management and</w:t>
            </w:r>
            <w:r w:rsidR="002B3C0D">
              <w:t xml:space="preserve"> regular</w:t>
            </w:r>
            <w:r>
              <w:t xml:space="preserve"> community grants, and (d) revising the landscape strategies (</w:t>
            </w:r>
            <w:r w:rsidR="00E41275">
              <w:t xml:space="preserve">see </w:t>
            </w:r>
            <w:r w:rsidR="00483F7F">
              <w:t>indicators 9 and 14</w:t>
            </w:r>
            <w:r>
              <w:t>).</w:t>
            </w:r>
          </w:p>
          <w:p w14:paraId="3723C26C" w14:textId="0535B0F2" w:rsidR="00765C83" w:rsidRDefault="00DF2141">
            <w:r>
              <w:t>Despite the progress made, the project has not yet awarded regular community grants since its inception, which explains that the cumulative progress is 0 varieties or cultivars obtaining new or upgraded independent eco-certification as of 30</w:t>
            </w:r>
            <w:r w:rsidR="0648EAA4" w:rsidRPr="63606871">
              <w:rPr>
                <w:vertAlign w:val="superscript"/>
              </w:rPr>
              <w:t>th</w:t>
            </w:r>
            <w:r w:rsidR="0648EAA4">
              <w:t xml:space="preserve"> </w:t>
            </w:r>
            <w:r>
              <w:t xml:space="preserve">June 2023. </w:t>
            </w:r>
            <w:r w:rsidR="001163A8">
              <w:t>From the 50 r</w:t>
            </w:r>
            <w:r w:rsidR="005E59CB">
              <w:t xml:space="preserve">egular community grants </w:t>
            </w:r>
            <w:r w:rsidR="001163A8">
              <w:t>proposals received, none ha</w:t>
            </w:r>
            <w:r w:rsidR="00300CC7">
              <w:t>ve</w:t>
            </w:r>
            <w:r w:rsidR="001163A8">
              <w:t xml:space="preserve"> been identified as directly contributing to this indicator. As a result, the project will strive to </w:t>
            </w:r>
            <w:r w:rsidR="003C2F04">
              <w:t>identify such project</w:t>
            </w:r>
            <w:r w:rsidR="00300CC7">
              <w:t>s</w:t>
            </w:r>
            <w:r w:rsidR="003C2F04">
              <w:t xml:space="preserve"> durin</w:t>
            </w:r>
            <w:r>
              <w:t>g the upcoming reporting period</w:t>
            </w:r>
            <w:r w:rsidR="003C2F04">
              <w:t xml:space="preserve">, and will report such efforts in </w:t>
            </w:r>
            <w:r>
              <w:t>the next PIR.</w:t>
            </w:r>
          </w:p>
        </w:tc>
      </w:tr>
      <w:tr w:rsidR="005F575C" w14:paraId="3723C27A" w14:textId="77777777" w:rsidTr="0011144E">
        <w:trPr>
          <w:gridAfter w:val="1"/>
          <w:wAfter w:w="267" w:type="dxa"/>
          <w:trHeight w:val="300"/>
        </w:trPr>
        <w:tc>
          <w:tcPr>
            <w:tcW w:w="3421" w:type="dxa"/>
          </w:tcPr>
          <w:p w14:paraId="3723C26E" w14:textId="77777777" w:rsidR="00765C83" w:rsidRDefault="00DF2141">
            <w:r>
              <w:t>Indicator 8: Strengthening socioeconomic benefits for women, as indicated by the number of projects that target socioeconomic benefits and services for women</w:t>
            </w:r>
          </w:p>
          <w:p w14:paraId="3723C26F" w14:textId="77777777" w:rsidR="00765C83" w:rsidRDefault="00DF2141">
            <w:r>
              <w:t>SDG 5.a;</w:t>
            </w:r>
          </w:p>
          <w:p w14:paraId="3723C270" w14:textId="77777777" w:rsidR="00765C83" w:rsidRDefault="00765C83"/>
        </w:tc>
        <w:tc>
          <w:tcPr>
            <w:tcW w:w="1830" w:type="dxa"/>
          </w:tcPr>
          <w:p w14:paraId="3723C271" w14:textId="77777777" w:rsidR="00765C83" w:rsidRDefault="00DF2141">
            <w:r>
              <w:t>Gender mainstreaming has been a priority during earlier operational phases</w:t>
            </w:r>
          </w:p>
        </w:tc>
        <w:tc>
          <w:tcPr>
            <w:tcW w:w="1832" w:type="dxa"/>
          </w:tcPr>
          <w:p w14:paraId="3723C272" w14:textId="77777777" w:rsidR="00765C83" w:rsidRDefault="00DF2141">
            <w:r>
              <w:t>5 of the approved projects address strengthening socioeconomic benefits and services for women</w:t>
            </w:r>
          </w:p>
        </w:tc>
        <w:tc>
          <w:tcPr>
            <w:tcW w:w="1832" w:type="dxa"/>
          </w:tcPr>
          <w:p w14:paraId="3723C273" w14:textId="77777777" w:rsidR="00765C83" w:rsidRDefault="00DF2141">
            <w:r>
              <w:t>10 projects completed that strengthening socioeconomic benefits and services for women</w:t>
            </w:r>
          </w:p>
        </w:tc>
        <w:tc>
          <w:tcPr>
            <w:tcW w:w="2851" w:type="dxa"/>
          </w:tcPr>
          <w:p w14:paraId="3723C274" w14:textId="77777777" w:rsidR="00765C83" w:rsidRDefault="00DF2141">
            <w:r>
              <w:rPr>
                <w:i/>
                <w:iCs/>
              </w:rPr>
              <w:t>(not set or not applicable)</w:t>
            </w:r>
          </w:p>
        </w:tc>
        <w:tc>
          <w:tcPr>
            <w:tcW w:w="3824" w:type="dxa"/>
          </w:tcPr>
          <w:p w14:paraId="3723C275" w14:textId="77777777" w:rsidR="00765C83" w:rsidRDefault="00DF2141">
            <w:r>
              <w:t>Target on track.</w:t>
            </w:r>
          </w:p>
          <w:p w14:paraId="3723C276" w14:textId="0F70BC5A" w:rsidR="00765C83" w:rsidRDefault="00DF2141">
            <w:r>
              <w:t>Cumulative progress as of 30</w:t>
            </w:r>
            <w:r w:rsidR="649147BD" w:rsidRPr="63606871">
              <w:rPr>
                <w:vertAlign w:val="superscript"/>
              </w:rPr>
              <w:t>th</w:t>
            </w:r>
            <w:r w:rsidR="649147BD">
              <w:t xml:space="preserve"> </w:t>
            </w:r>
            <w:r>
              <w:t>June 2023: 0 projects that strengthen socioeconomic benefits and services for women awarded.</w:t>
            </w:r>
          </w:p>
          <w:p w14:paraId="3723C277" w14:textId="2C3B6D11" w:rsidR="00765C83" w:rsidRDefault="00DF2141">
            <w:r>
              <w:t>Since its inception, the project has completed critical milestones that set the basis</w:t>
            </w:r>
            <w:r w:rsidDel="00300CC7">
              <w:t xml:space="preserve"> </w:t>
            </w:r>
            <w:r w:rsidR="00300CC7">
              <w:t xml:space="preserve">for </w:t>
            </w:r>
            <w:r>
              <w:t xml:space="preserve">project implementation and that are expected to significantly contribute towards the achievement of </w:t>
            </w:r>
            <w:r w:rsidR="00F90318">
              <w:t>the end of project target level for this indicator</w:t>
            </w:r>
            <w:r>
              <w:t xml:space="preserve">. This includes (a) completing the project inception phase, (b) awarding regular capacity building grants to potential grantees, (c) preparing and advertising calls for regular grant proposals, namely, capacity building, knowledge management and </w:t>
            </w:r>
            <w:r w:rsidR="002B3C0D">
              <w:t>regular community grants</w:t>
            </w:r>
            <w:r>
              <w:t>, and (d) revising the landscape strategies (</w:t>
            </w:r>
            <w:r w:rsidR="00E41275">
              <w:t xml:space="preserve">see </w:t>
            </w:r>
            <w:r w:rsidR="00483F7F">
              <w:t>indicators 9 and 14</w:t>
            </w:r>
            <w:r>
              <w:t>).</w:t>
            </w:r>
          </w:p>
          <w:p w14:paraId="3723C279" w14:textId="4790B441" w:rsidR="00765C83" w:rsidRDefault="00DF2141">
            <w:r>
              <w:t>Despite the progress made, the project has not yet awarded regular or strategic grants since its inception, which explains that the cumulative progress is 0. However, since the project aims at having the SGP National Steering Committee (NSC) approv</w:t>
            </w:r>
            <w:r w:rsidR="00300CC7">
              <w:t>e</w:t>
            </w:r>
            <w:r>
              <w:t xml:space="preserve"> regular grants in the upcoming fiscal year (FY 24), the progress towards the achievement of this target is expected to significantly progress during the upcoming reporting period.</w:t>
            </w:r>
            <w:r w:rsidR="00C82160">
              <w:t xml:space="preserve"> Indeed,</w:t>
            </w:r>
            <w:r w:rsidR="00230CE3">
              <w:t xml:space="preserve"> from the 50 regular grant proposals received as of 30</w:t>
            </w:r>
            <w:r w:rsidR="4847F388" w:rsidRPr="63606871">
              <w:rPr>
                <w:vertAlign w:val="superscript"/>
              </w:rPr>
              <w:t>th</w:t>
            </w:r>
            <w:r w:rsidR="4847F388">
              <w:t xml:space="preserve"> </w:t>
            </w:r>
            <w:r w:rsidR="00230CE3">
              <w:t xml:space="preserve">June 2023, </w:t>
            </w:r>
            <w:r w:rsidR="1A409E61">
              <w:t>29</w:t>
            </w:r>
            <w:r w:rsidR="00230CE3">
              <w:t xml:space="preserve"> proposals (</w:t>
            </w:r>
            <w:r w:rsidR="2076D207">
              <w:t>7</w:t>
            </w:r>
            <w:r w:rsidR="00230CE3">
              <w:t xml:space="preserve"> for Colombo, </w:t>
            </w:r>
            <w:r w:rsidR="357B9F9D">
              <w:t>16</w:t>
            </w:r>
            <w:r w:rsidR="00230CE3">
              <w:t xml:space="preserve"> for Knuckles and </w:t>
            </w:r>
            <w:r w:rsidR="27356D94">
              <w:t>6</w:t>
            </w:r>
            <w:r w:rsidR="00230CE3">
              <w:t xml:space="preserve"> for Mannar) would, if approved by the NSC, contribute directly to this indicator. </w:t>
            </w:r>
            <w:r>
              <w:t>This will be reported in the next PIR.</w:t>
            </w:r>
          </w:p>
        </w:tc>
      </w:tr>
      <w:tr w:rsidR="00481530" w14:paraId="3723C27D" w14:textId="77777777" w:rsidTr="00F14CDE">
        <w:trPr>
          <w:gridAfter w:val="1"/>
          <w:wAfter w:w="267" w:type="dxa"/>
          <w:trHeight w:val="300"/>
        </w:trPr>
        <w:tc>
          <w:tcPr>
            <w:tcW w:w="3421" w:type="dxa"/>
          </w:tcPr>
          <w:p w14:paraId="3723C27B" w14:textId="77777777" w:rsidR="00765C83" w:rsidRDefault="00DF2141">
            <w:r>
              <w:rPr>
                <w:b/>
                <w:bCs/>
              </w:rPr>
              <w:t>The progress of the objective/outcome can be described as:</w:t>
            </w:r>
          </w:p>
        </w:tc>
        <w:tc>
          <w:tcPr>
            <w:tcW w:w="12169" w:type="dxa"/>
            <w:gridSpan w:val="5"/>
          </w:tcPr>
          <w:p w14:paraId="3723C27C" w14:textId="77777777" w:rsidR="00765C83" w:rsidRDefault="00DF2141">
            <w:r>
              <w:rPr>
                <w:b/>
                <w:bCs/>
              </w:rPr>
              <w:t>On track</w:t>
            </w:r>
          </w:p>
        </w:tc>
      </w:tr>
      <w:tr w:rsidR="00481530" w14:paraId="3723C280" w14:textId="77777777" w:rsidTr="00F14CDE">
        <w:trPr>
          <w:gridAfter w:val="1"/>
          <w:wAfter w:w="267" w:type="dxa"/>
          <w:trHeight w:val="300"/>
        </w:trPr>
        <w:tc>
          <w:tcPr>
            <w:tcW w:w="3421" w:type="dxa"/>
          </w:tcPr>
          <w:p w14:paraId="3723C27E" w14:textId="77777777" w:rsidR="00765C83" w:rsidRDefault="00DF2141">
            <w:r>
              <w:rPr>
                <w:b/>
                <w:bCs/>
              </w:rPr>
              <w:t>Evidence uploaded:</w:t>
            </w:r>
          </w:p>
        </w:tc>
        <w:tc>
          <w:tcPr>
            <w:tcW w:w="12169" w:type="dxa"/>
            <w:gridSpan w:val="5"/>
          </w:tcPr>
          <w:p w14:paraId="3723C27F" w14:textId="77777777" w:rsidR="00765C83" w:rsidRDefault="00DF2141">
            <w:r>
              <w:t>YES</w:t>
            </w:r>
          </w:p>
        </w:tc>
      </w:tr>
      <w:tr w:rsidR="00765C83" w14:paraId="3723C285" w14:textId="77777777" w:rsidTr="00F14CDE">
        <w:trPr>
          <w:trHeight w:val="300"/>
        </w:trPr>
        <w:tc>
          <w:tcPr>
            <w:tcW w:w="15857" w:type="dxa"/>
            <w:gridSpan w:val="7"/>
            <w:shd w:val="clear" w:color="auto" w:fill="D9D9D9" w:themeFill="background1" w:themeFillShade="D9"/>
          </w:tcPr>
          <w:p w14:paraId="3723C281" w14:textId="77777777" w:rsidR="00765C83" w:rsidRDefault="00DF2141">
            <w:r>
              <w:rPr>
                <w:b/>
                <w:bCs/>
              </w:rPr>
              <w:t>Outcome 3</w:t>
            </w:r>
          </w:p>
          <w:p w14:paraId="3723C282" w14:textId="77777777" w:rsidR="00765C83" w:rsidRDefault="00DF2141">
            <w:r>
              <w:rPr>
                <w:b/>
                <w:bCs/>
              </w:rPr>
              <w:t>Component 2: Durable landscape resilience through participatory governance, partnership building, and knowledge management                                                                          Outcome 2.1: Landscape resilience enhanced through multi-stakeholder governance and strengthened partnerships                                                                                                        Outputs to achieve Outcome 2.1                                                                                                                                                                                                                                                     Output 2.1.1: Multi-stakeholder platforms strengthened for improved governance of target landscapes</w:t>
            </w:r>
          </w:p>
          <w:p w14:paraId="3723C283" w14:textId="77777777" w:rsidR="00765C83" w:rsidRDefault="00DF2141">
            <w:r>
              <w:rPr>
                <w:b/>
                <w:bCs/>
              </w:rPr>
              <w:t>Output 2.1.2: Landscape strategies for effective governance updated based on results of participatory socio-ecological resilience baseline assessments of project landscapes</w:t>
            </w:r>
          </w:p>
          <w:p w14:paraId="3723C284" w14:textId="77777777" w:rsidR="00765C83" w:rsidRDefault="00DF2141">
            <w:r>
              <w:rPr>
                <w:b/>
                <w:bCs/>
              </w:rPr>
              <w:t>Output 2.1.3: Partnership building and policy advocacy among governmental stakeholders, civil society, financial institutions, and private sector for facilitating broader adoption of participatory approaches</w:t>
            </w:r>
          </w:p>
        </w:tc>
      </w:tr>
      <w:tr w:rsidR="005F575C" w14:paraId="3723C28C" w14:textId="77777777" w:rsidTr="0011144E">
        <w:trPr>
          <w:gridAfter w:val="1"/>
          <w:wAfter w:w="267" w:type="dxa"/>
          <w:trHeight w:val="300"/>
        </w:trPr>
        <w:tc>
          <w:tcPr>
            <w:tcW w:w="3421" w:type="dxa"/>
          </w:tcPr>
          <w:p w14:paraId="3723C286" w14:textId="77777777" w:rsidR="00765C83" w:rsidRDefault="00DF2141">
            <w:r>
              <w:rPr>
                <w:b/>
                <w:bCs/>
              </w:rPr>
              <w:t>Description of Indicator</w:t>
            </w:r>
          </w:p>
        </w:tc>
        <w:tc>
          <w:tcPr>
            <w:tcW w:w="1830" w:type="dxa"/>
          </w:tcPr>
          <w:p w14:paraId="3723C287" w14:textId="77777777" w:rsidR="00765C83" w:rsidRDefault="00DF2141">
            <w:r>
              <w:rPr>
                <w:b/>
                <w:bCs/>
              </w:rPr>
              <w:t>Baseline Level</w:t>
            </w:r>
          </w:p>
        </w:tc>
        <w:tc>
          <w:tcPr>
            <w:tcW w:w="1832" w:type="dxa"/>
          </w:tcPr>
          <w:p w14:paraId="3723C288" w14:textId="77777777" w:rsidR="00765C83" w:rsidRDefault="00DF2141">
            <w:r>
              <w:rPr>
                <w:b/>
                <w:bCs/>
              </w:rPr>
              <w:t>Midterm target level</w:t>
            </w:r>
          </w:p>
        </w:tc>
        <w:tc>
          <w:tcPr>
            <w:tcW w:w="1832" w:type="dxa"/>
          </w:tcPr>
          <w:p w14:paraId="3723C289" w14:textId="77777777" w:rsidR="00765C83" w:rsidRDefault="00DF2141">
            <w:r>
              <w:rPr>
                <w:b/>
                <w:bCs/>
              </w:rPr>
              <w:t>End of project target level</w:t>
            </w:r>
          </w:p>
        </w:tc>
        <w:tc>
          <w:tcPr>
            <w:tcW w:w="2851" w:type="dxa"/>
          </w:tcPr>
          <w:p w14:paraId="3723C28A" w14:textId="77777777" w:rsidR="00765C83" w:rsidRDefault="00DF2141">
            <w:r>
              <w:rPr>
                <w:b/>
                <w:bCs/>
              </w:rPr>
              <w:t>Level at 30 June 2022</w:t>
            </w:r>
          </w:p>
        </w:tc>
        <w:tc>
          <w:tcPr>
            <w:tcW w:w="3824" w:type="dxa"/>
          </w:tcPr>
          <w:p w14:paraId="3723C28B" w14:textId="77777777" w:rsidR="00765C83" w:rsidRDefault="00DF2141">
            <w:r>
              <w:rPr>
                <w:b/>
                <w:bCs/>
              </w:rPr>
              <w:t>Cumulative progress since project start</w:t>
            </w:r>
          </w:p>
        </w:tc>
      </w:tr>
      <w:tr w:rsidR="005F575C" w14:paraId="3723C2B9" w14:textId="77777777" w:rsidTr="0011144E">
        <w:trPr>
          <w:gridAfter w:val="1"/>
          <w:wAfter w:w="267" w:type="dxa"/>
          <w:trHeight w:val="300"/>
        </w:trPr>
        <w:tc>
          <w:tcPr>
            <w:tcW w:w="3421" w:type="dxa"/>
          </w:tcPr>
          <w:p w14:paraId="3723C28D" w14:textId="77777777" w:rsidR="00765C83" w:rsidRDefault="00DF2141">
            <w:r>
              <w:t>Indicator 9: Landscape priority actions mainstreamed into local planning instruments, as indicated by the uptake priority actions outlined in the landscape strategies into local development plans and/or protected area management plans</w:t>
            </w:r>
          </w:p>
          <w:p w14:paraId="3723C28E" w14:textId="77777777" w:rsidR="00765C83" w:rsidRDefault="00DF2141">
            <w:r>
              <w:t>SDG 1.b; SDG 11.b; SDG 15.9;</w:t>
            </w:r>
          </w:p>
          <w:p w14:paraId="3723C28F" w14:textId="77777777" w:rsidR="00765C83" w:rsidRDefault="00765C83"/>
        </w:tc>
        <w:tc>
          <w:tcPr>
            <w:tcW w:w="1830" w:type="dxa"/>
          </w:tcPr>
          <w:p w14:paraId="3723C290" w14:textId="77777777" w:rsidR="00765C83" w:rsidRDefault="00DF2141">
            <w:r>
              <w:t>Local government units and protected area management entities have important roles on the multi-stakeholder landscape platforms</w:t>
            </w:r>
          </w:p>
        </w:tc>
        <w:tc>
          <w:tcPr>
            <w:tcW w:w="1832" w:type="dxa"/>
          </w:tcPr>
          <w:p w14:paraId="3723C291" w14:textId="77777777" w:rsidR="00765C83" w:rsidRDefault="00DF2141">
            <w:r>
              <w:t>Priority actions described in the updated landscape strategies</w:t>
            </w:r>
          </w:p>
        </w:tc>
        <w:tc>
          <w:tcPr>
            <w:tcW w:w="1832" w:type="dxa"/>
          </w:tcPr>
          <w:p w14:paraId="3723C292" w14:textId="77777777" w:rsidR="00765C83" w:rsidRDefault="00DF2141">
            <w:r>
              <w:t>3 local development plans and protected area management plans initiatives contain priority actions included in the landscape strategies</w:t>
            </w:r>
          </w:p>
        </w:tc>
        <w:tc>
          <w:tcPr>
            <w:tcW w:w="2851" w:type="dxa"/>
          </w:tcPr>
          <w:p w14:paraId="3723C293" w14:textId="77777777" w:rsidR="00765C83" w:rsidRDefault="00DF2141">
            <w:r>
              <w:rPr>
                <w:i/>
                <w:iCs/>
              </w:rPr>
              <w:t>(not set or not applicable)</w:t>
            </w:r>
          </w:p>
        </w:tc>
        <w:tc>
          <w:tcPr>
            <w:tcW w:w="3824" w:type="dxa"/>
          </w:tcPr>
          <w:p w14:paraId="3723C294" w14:textId="3F4AA2CD" w:rsidR="00765C83" w:rsidRDefault="00DF2141">
            <w:r>
              <w:t>Target on track (and mid-term target achieved)</w:t>
            </w:r>
            <w:r w:rsidR="006D7AF2">
              <w:t>.</w:t>
            </w:r>
          </w:p>
          <w:p w14:paraId="3723C295" w14:textId="772B8173" w:rsidR="00765C83" w:rsidRDefault="00DF2141">
            <w:r>
              <w:t>Cumulative progress as of 30</w:t>
            </w:r>
            <w:r w:rsidR="4B3F5CDD" w:rsidRPr="16443C57">
              <w:rPr>
                <w:vertAlign w:val="superscript"/>
              </w:rPr>
              <w:t>th</w:t>
            </w:r>
            <w:r w:rsidR="4B3F5CDD">
              <w:t xml:space="preserve"> </w:t>
            </w:r>
            <w:r>
              <w:t xml:space="preserve">June 2023: </w:t>
            </w:r>
            <w:r w:rsidR="000F5D60">
              <w:t xml:space="preserve">priority actions described in the updated landscape strategies, </w:t>
            </w:r>
            <w:r>
              <w:t>0 local development plans and protected area management plans initiatives contain priority actions included in the landscape strategies.</w:t>
            </w:r>
          </w:p>
          <w:p w14:paraId="0DCC35F3" w14:textId="1F7AFAE3" w:rsidR="00C8754F" w:rsidRDefault="00037DB4" w:rsidP="63606871">
            <w:r>
              <w:t xml:space="preserve">Since inception, the project has </w:t>
            </w:r>
            <w:r w:rsidR="0002615C">
              <w:t>prioritized</w:t>
            </w:r>
            <w:r>
              <w:t xml:space="preserve"> </w:t>
            </w:r>
            <w:r w:rsidR="00300CC7">
              <w:t>updating</w:t>
            </w:r>
            <w:r>
              <w:t xml:space="preserve"> the landscape strategies developed during the 6</w:t>
            </w:r>
            <w:r w:rsidRPr="16443C57">
              <w:rPr>
                <w:vertAlign w:val="superscript"/>
              </w:rPr>
              <w:t>th</w:t>
            </w:r>
            <w:r>
              <w:t xml:space="preserve"> operational phase of the GEF SGP, in close collaboration with the multi-stakeholder platforms established in each landscape and </w:t>
            </w:r>
            <w:r w:rsidR="005D04B6">
              <w:t xml:space="preserve">with </w:t>
            </w:r>
            <w:r>
              <w:t>the NSC. This process encompassed</w:t>
            </w:r>
            <w:r w:rsidR="00C8754F">
              <w:t>:</w:t>
            </w:r>
          </w:p>
          <w:p w14:paraId="4BA72A5D" w14:textId="7E3594E6" w:rsidR="00C8754F" w:rsidRDefault="00C8754F" w:rsidP="63606871">
            <w:r>
              <w:t>1)</w:t>
            </w:r>
            <w:r w:rsidR="00037DB4">
              <w:t xml:space="preserve"> </w:t>
            </w:r>
            <w:r w:rsidR="26088786">
              <w:t>Terms of Reference</w:t>
            </w:r>
            <w:r w:rsidR="007877C4">
              <w:t xml:space="preserve"> </w:t>
            </w:r>
            <w:r w:rsidR="26088786">
              <w:t xml:space="preserve">proposal templates </w:t>
            </w:r>
            <w:r w:rsidR="007877C4">
              <w:t xml:space="preserve">were developed </w:t>
            </w:r>
            <w:r w:rsidR="26088786">
              <w:t xml:space="preserve">and a call for proposal for regular capacity development grants </w:t>
            </w:r>
            <w:r w:rsidR="007877C4">
              <w:t>was launched</w:t>
            </w:r>
            <w:r w:rsidR="00533637">
              <w:t xml:space="preserve"> with the aim to update</w:t>
            </w:r>
            <w:r w:rsidR="26088786">
              <w:t xml:space="preserve"> the landscape strategies. </w:t>
            </w:r>
          </w:p>
          <w:p w14:paraId="6ECAE31B" w14:textId="4BB0379D" w:rsidR="00C8754F" w:rsidRDefault="56600C17" w:rsidP="63606871">
            <w:r>
              <w:t xml:space="preserve">2) </w:t>
            </w:r>
            <w:r w:rsidR="064921B0">
              <w:t xml:space="preserve">Three grants (one for each landscape) were </w:t>
            </w:r>
            <w:r w:rsidR="15E4AF05">
              <w:t>reviewed and awarded</w:t>
            </w:r>
            <w:r w:rsidR="064921B0">
              <w:t xml:space="preserve">, </w:t>
            </w:r>
            <w:r w:rsidR="006E6FB9" w:rsidRPr="006E6FB9">
              <w:t>on 17th November 2022 for Colombo and Knuckles landscapes and 6th December 2022 for Mannar landscape. Memorandum of Agreements were signed on 23rd December 2022 for Knuckles (with the Ecological Association of Sri Lanka), on 4th January 2023 for Colombo (with the University of Colombo) and on 12th January 2023 for Mannar (with Save a Life)</w:t>
            </w:r>
            <w:r w:rsidR="064921B0">
              <w:t xml:space="preserve">. </w:t>
            </w:r>
          </w:p>
          <w:p w14:paraId="052FA485" w14:textId="795C525A" w:rsidR="00C8754F" w:rsidRDefault="00C8754F" w:rsidP="63606871">
            <w:r>
              <w:t xml:space="preserve">3) </w:t>
            </w:r>
            <w:r w:rsidR="26088786">
              <w:t xml:space="preserve">These grantees updated the strategies through a series of stakeholder consultations, literature reviews and field level </w:t>
            </w:r>
            <w:r w:rsidR="00A6396C">
              <w:t>assessments</w:t>
            </w:r>
            <w:r w:rsidR="26088786">
              <w:t xml:space="preserve">. </w:t>
            </w:r>
          </w:p>
          <w:p w14:paraId="2C64D51F" w14:textId="4ED288AD" w:rsidR="00C8754F" w:rsidRDefault="56600C17" w:rsidP="63606871">
            <w:r>
              <w:t xml:space="preserve">4) </w:t>
            </w:r>
            <w:r w:rsidR="064921B0">
              <w:t xml:space="preserve">Once the updated landscape strategies were drafted, </w:t>
            </w:r>
            <w:r w:rsidR="0099611A">
              <w:t>the NSC</w:t>
            </w:r>
            <w:r w:rsidR="00334429">
              <w:t xml:space="preserve"> reviewed and approved the strategy on 16</w:t>
            </w:r>
            <w:r w:rsidR="00334429" w:rsidRPr="00334429">
              <w:rPr>
                <w:vertAlign w:val="superscript"/>
              </w:rPr>
              <w:t>th</w:t>
            </w:r>
            <w:r w:rsidR="00334429">
              <w:t xml:space="preserve"> March 2023. The project subsequently organized </w:t>
            </w:r>
            <w:r w:rsidR="064921B0">
              <w:t>a validation workshop was conducted on 6</w:t>
            </w:r>
            <w:r w:rsidR="064921B0" w:rsidRPr="6F8AFA9A">
              <w:rPr>
                <w:vertAlign w:val="superscript"/>
              </w:rPr>
              <w:t>th</w:t>
            </w:r>
            <w:r w:rsidR="064921B0">
              <w:t xml:space="preserve"> April 2023. </w:t>
            </w:r>
            <w:r w:rsidR="2A7B5200">
              <w:t>A total of 29 individuals</w:t>
            </w:r>
            <w:r w:rsidR="007337EF">
              <w:t>,</w:t>
            </w:r>
            <w:r w:rsidR="2A7B5200">
              <w:t xml:space="preserve"> of whom 11 were </w:t>
            </w:r>
            <w:r w:rsidR="007337EF">
              <w:t>women</w:t>
            </w:r>
            <w:r w:rsidR="2A7B5200">
              <w:t xml:space="preserve">, attended this event. </w:t>
            </w:r>
            <w:r w:rsidR="064921B0">
              <w:t xml:space="preserve">The objective of the validation workshop was to share findings, outcomes and </w:t>
            </w:r>
            <w:r w:rsidR="4589A991">
              <w:t xml:space="preserve">to </w:t>
            </w:r>
            <w:r w:rsidR="064921B0">
              <w:t xml:space="preserve">validate the updated landscape strategies with all relevant stakeholders. Numerous feedback on the updated landscape strategies </w:t>
            </w:r>
            <w:r w:rsidR="53A4A2C2">
              <w:t>was</w:t>
            </w:r>
            <w:r w:rsidR="064921B0">
              <w:t xml:space="preserve"> received and grantees were provided with a deadline to finali</w:t>
            </w:r>
            <w:r w:rsidR="5EBD3634">
              <w:t>z</w:t>
            </w:r>
            <w:r w:rsidR="064921B0">
              <w:t xml:space="preserve">e the landscape strategies. </w:t>
            </w:r>
          </w:p>
          <w:p w14:paraId="7461161A" w14:textId="6A21B647" w:rsidR="00396C95" w:rsidRDefault="00C8754F" w:rsidP="63606871">
            <w:r>
              <w:t xml:space="preserve">5) </w:t>
            </w:r>
            <w:r w:rsidR="26088786">
              <w:t xml:space="preserve">Finally, the knowledge acquired through the updated landscape strategies </w:t>
            </w:r>
            <w:r w:rsidR="6ADEC4C3">
              <w:t>was</w:t>
            </w:r>
            <w:r w:rsidR="26088786">
              <w:t xml:space="preserve"> disseminated to the non-governmental </w:t>
            </w:r>
            <w:r w:rsidR="00AF7B50">
              <w:t>organizations</w:t>
            </w:r>
            <w:r w:rsidR="26088786">
              <w:t xml:space="preserve"> and community-based </w:t>
            </w:r>
            <w:r w:rsidR="0023506C">
              <w:t>organizations</w:t>
            </w:r>
            <w:r w:rsidR="26088786">
              <w:t xml:space="preserve"> through six awareness workshops (2 per landscape)</w:t>
            </w:r>
            <w:r w:rsidR="00615389">
              <w:t xml:space="preserve"> which were conducted in a hybrid format, both in-person and virtually. </w:t>
            </w:r>
            <w:r w:rsidR="00C4055C">
              <w:t>A</w:t>
            </w:r>
            <w:r w:rsidR="26088786">
              <w:t xml:space="preserve"> first </w:t>
            </w:r>
            <w:r w:rsidR="00DD2699">
              <w:t xml:space="preserve">set of </w:t>
            </w:r>
            <w:r w:rsidR="26088786">
              <w:t>workshop</w:t>
            </w:r>
            <w:r w:rsidR="00DD2699">
              <w:t>s</w:t>
            </w:r>
            <w:r w:rsidR="26088786">
              <w:t xml:space="preserve"> </w:t>
            </w:r>
            <w:r w:rsidR="00DD2699">
              <w:t xml:space="preserve">consisted </w:t>
            </w:r>
            <w:r w:rsidR="002D25C1">
              <w:t xml:space="preserve">of </w:t>
            </w:r>
            <w:r w:rsidR="26088786">
              <w:t xml:space="preserve">a 1-day </w:t>
            </w:r>
            <w:r w:rsidR="00F30865">
              <w:t xml:space="preserve">discussion </w:t>
            </w:r>
            <w:r w:rsidR="002D25C1">
              <w:t xml:space="preserve">and focused </w:t>
            </w:r>
            <w:r w:rsidR="00F30865">
              <w:t>on</w:t>
            </w:r>
            <w:r w:rsidR="26088786">
              <w:t xml:space="preserve"> creating awareness on Environmental Policies, Laws and Action plans</w:t>
            </w:r>
            <w:r w:rsidR="00C4055C">
              <w:t xml:space="preserve"> (on 19</w:t>
            </w:r>
            <w:r w:rsidR="00C4055C" w:rsidRPr="16443C57">
              <w:rPr>
                <w:vertAlign w:val="superscript"/>
              </w:rPr>
              <w:t>th</w:t>
            </w:r>
            <w:r w:rsidR="00C4055C">
              <w:t xml:space="preserve"> April 2023 for Colombo and Knuckles landscapes and on 20</w:t>
            </w:r>
            <w:r w:rsidR="00C4055C" w:rsidRPr="16443C57">
              <w:rPr>
                <w:vertAlign w:val="superscript"/>
              </w:rPr>
              <w:t>th</w:t>
            </w:r>
            <w:r w:rsidR="00C4055C">
              <w:t xml:space="preserve"> April 2023 for the Mannar Landscape)</w:t>
            </w:r>
            <w:r w:rsidR="26088786">
              <w:t xml:space="preserve">. </w:t>
            </w:r>
            <w:r w:rsidR="00C4055C">
              <w:t>A</w:t>
            </w:r>
            <w:r w:rsidR="26088786">
              <w:t xml:space="preserve"> second </w:t>
            </w:r>
            <w:r w:rsidR="00C4055C">
              <w:t xml:space="preserve">set of </w:t>
            </w:r>
            <w:r w:rsidR="26088786">
              <w:t>workshop</w:t>
            </w:r>
            <w:r w:rsidR="00C4055C">
              <w:t>s</w:t>
            </w:r>
            <w:r w:rsidR="00C4055C" w:rsidDel="00BA1E25">
              <w:t xml:space="preserve"> </w:t>
            </w:r>
            <w:r w:rsidR="00BF6B82">
              <w:t>comprised</w:t>
            </w:r>
            <w:r w:rsidR="00BA1E25">
              <w:t xml:space="preserve"> </w:t>
            </w:r>
            <w:r w:rsidR="26088786">
              <w:t>disseminatin</w:t>
            </w:r>
            <w:r w:rsidR="00370877">
              <w:t>g</w:t>
            </w:r>
            <w:r w:rsidR="26088786">
              <w:t xml:space="preserve"> </w:t>
            </w:r>
            <w:r w:rsidR="00370877">
              <w:t>the</w:t>
            </w:r>
            <w:r w:rsidR="26088786">
              <w:t xml:space="preserve"> updated landscape strategies and creat</w:t>
            </w:r>
            <w:r w:rsidR="00370877">
              <w:t>ing</w:t>
            </w:r>
            <w:r w:rsidR="26088786">
              <w:t xml:space="preserve"> awareness on how to develop a good proposal for the call for proposals launched</w:t>
            </w:r>
            <w:r w:rsidR="0039017D">
              <w:t xml:space="preserve"> (they took place </w:t>
            </w:r>
            <w:r w:rsidR="26088786">
              <w:t>on 24</w:t>
            </w:r>
            <w:r w:rsidR="26088786" w:rsidRPr="16443C57">
              <w:rPr>
                <w:vertAlign w:val="superscript"/>
              </w:rPr>
              <w:t>th</w:t>
            </w:r>
            <w:r w:rsidR="26088786">
              <w:t xml:space="preserve"> and 25</w:t>
            </w:r>
            <w:r w:rsidR="26088786" w:rsidRPr="16443C57">
              <w:rPr>
                <w:vertAlign w:val="superscript"/>
              </w:rPr>
              <w:t>th</w:t>
            </w:r>
            <w:r w:rsidR="26088786">
              <w:t xml:space="preserve"> April 2023 for the Knuckles landscape, 26</w:t>
            </w:r>
            <w:r w:rsidR="26088786" w:rsidRPr="16443C57">
              <w:rPr>
                <w:vertAlign w:val="superscript"/>
              </w:rPr>
              <w:t>th</w:t>
            </w:r>
            <w:r w:rsidR="26088786">
              <w:t xml:space="preserve"> and 27</w:t>
            </w:r>
            <w:r w:rsidR="26088786" w:rsidRPr="16443C57">
              <w:rPr>
                <w:vertAlign w:val="superscript"/>
              </w:rPr>
              <w:t>th</w:t>
            </w:r>
            <w:r w:rsidR="26088786">
              <w:t xml:space="preserve"> April 2023 for the Mannar landscape and the 28</w:t>
            </w:r>
            <w:r w:rsidR="26088786" w:rsidRPr="16443C57">
              <w:rPr>
                <w:vertAlign w:val="superscript"/>
              </w:rPr>
              <w:t>th</w:t>
            </w:r>
            <w:r w:rsidR="26088786">
              <w:t xml:space="preserve"> and 29</w:t>
            </w:r>
            <w:r w:rsidR="26088786" w:rsidRPr="16443C57">
              <w:rPr>
                <w:vertAlign w:val="superscript"/>
              </w:rPr>
              <w:t>th</w:t>
            </w:r>
            <w:r w:rsidR="26088786">
              <w:t xml:space="preserve"> April 2023 for the Colombo landscape</w:t>
            </w:r>
            <w:r w:rsidR="0039017D">
              <w:t>)</w:t>
            </w:r>
            <w:r w:rsidR="00D93371">
              <w:t xml:space="preserve">. </w:t>
            </w:r>
          </w:p>
          <w:p w14:paraId="09D5CF46" w14:textId="78DDE9D9" w:rsidR="00037DB4" w:rsidRDefault="00D93371" w:rsidP="63606871">
            <w:r>
              <w:t xml:space="preserve">Ultimately, </w:t>
            </w:r>
            <w:r w:rsidR="415E03BE">
              <w:t>the updated landscape strategies</w:t>
            </w:r>
            <w:r>
              <w:t xml:space="preserve"> allowed the identification of the following priori</w:t>
            </w:r>
            <w:r w:rsidR="008D1CF0">
              <w:t>t</w:t>
            </w:r>
            <w:r>
              <w:t>y action</w:t>
            </w:r>
            <w:r w:rsidR="005F5BCC">
              <w:t xml:space="preserve">s </w:t>
            </w:r>
            <w:r w:rsidR="004C06B7">
              <w:t xml:space="preserve">in each landscape </w:t>
            </w:r>
            <w:r w:rsidR="005F5BCC">
              <w:t>(hence reaching the mid-term target):</w:t>
            </w:r>
          </w:p>
          <w:p w14:paraId="3723C2A3" w14:textId="72520A36" w:rsidR="00765C83" w:rsidRDefault="005F5BCC" w:rsidP="00961A67">
            <w:r>
              <w:t xml:space="preserve">1) </w:t>
            </w:r>
            <w:r w:rsidR="00DF2141">
              <w:t>Knuckles landscape:</w:t>
            </w:r>
            <w:r>
              <w:t xml:space="preserve"> </w:t>
            </w:r>
            <w:r w:rsidR="008D1CF0">
              <w:t>i) i</w:t>
            </w:r>
            <w:r w:rsidR="00DF2141">
              <w:t>ncrease forest protection, and restoration in key areas</w:t>
            </w:r>
            <w:r w:rsidR="008D1CF0">
              <w:t xml:space="preserve">; ii) </w:t>
            </w:r>
            <w:r w:rsidR="00961A67">
              <w:t xml:space="preserve">biodiversity </w:t>
            </w:r>
            <w:r w:rsidR="00D15734">
              <w:t>c</w:t>
            </w:r>
            <w:r w:rsidR="00DF2141">
              <w:t>onserv</w:t>
            </w:r>
            <w:r w:rsidR="00961A67">
              <w:t>ation</w:t>
            </w:r>
            <w:r w:rsidR="00DF2141">
              <w:t xml:space="preserve"> with a focus on endemic and endangered species and control of invasive species</w:t>
            </w:r>
            <w:r w:rsidR="00D15734">
              <w:t>; iii) i</w:t>
            </w:r>
            <w:r w:rsidR="00DF2141">
              <w:t xml:space="preserve">mprove and enhance livelihoods and </w:t>
            </w:r>
            <w:r w:rsidR="0039017D">
              <w:t>localized</w:t>
            </w:r>
            <w:r w:rsidR="00DF2141">
              <w:t xml:space="preserve"> income generation opportunities</w:t>
            </w:r>
            <w:r w:rsidR="00244830">
              <w:t xml:space="preserve">; iv) </w:t>
            </w:r>
            <w:r w:rsidR="00961A67">
              <w:t>s</w:t>
            </w:r>
            <w:r w:rsidR="00DF2141">
              <w:t>trengthen institutional structures and governance mechanisms for better, responsible natural resources management and greater community participation</w:t>
            </w:r>
            <w:r w:rsidR="00244830">
              <w:t xml:space="preserve">; v) </w:t>
            </w:r>
            <w:r w:rsidR="00E70385">
              <w:t xml:space="preserve">develop </w:t>
            </w:r>
            <w:r w:rsidR="00244830">
              <w:t>r</w:t>
            </w:r>
            <w:r w:rsidR="00DF2141">
              <w:t>egulations to govern and determine exploitation of natural resources</w:t>
            </w:r>
            <w:r w:rsidR="00244830">
              <w:t>; vi) b</w:t>
            </w:r>
            <w:r w:rsidR="00DF2141">
              <w:t>uild climate resilience and reduce vulnerabilities from natural disasters</w:t>
            </w:r>
            <w:r w:rsidR="00244830">
              <w:t xml:space="preserve">; vii) </w:t>
            </w:r>
            <w:r w:rsidR="00961A67">
              <w:t>e</w:t>
            </w:r>
            <w:r w:rsidR="00DF2141">
              <w:t>nsur</w:t>
            </w:r>
            <w:r w:rsidR="00961A67">
              <w:t>e</w:t>
            </w:r>
            <w:r w:rsidR="00DF2141">
              <w:t xml:space="preserve"> gender equality and</w:t>
            </w:r>
            <w:r w:rsidR="00D136A1">
              <w:t xml:space="preserve"> </w:t>
            </w:r>
            <w:r w:rsidR="00DF2141">
              <w:t>participation of women and youth at all stages</w:t>
            </w:r>
            <w:r w:rsidR="00244830">
              <w:t>; viii) a</w:t>
            </w:r>
            <w:r w:rsidR="00DF2141">
              <w:t>llow communities in the area to use the pine plantations for cardamom cultivation</w:t>
            </w:r>
            <w:r w:rsidR="00244830">
              <w:t xml:space="preserve">; </w:t>
            </w:r>
            <w:r w:rsidR="000A0C4F">
              <w:t xml:space="preserve">ix) </w:t>
            </w:r>
            <w:r w:rsidR="00D136A1">
              <w:t xml:space="preserve">promote </w:t>
            </w:r>
            <w:r w:rsidR="000A0C4F">
              <w:t>h</w:t>
            </w:r>
            <w:r w:rsidR="00DF2141">
              <w:t>arvesting of citronella for the production of citronella oil</w:t>
            </w:r>
            <w:r w:rsidR="000A0C4F">
              <w:t>; x) pr</w:t>
            </w:r>
            <w:r w:rsidR="00DF2141">
              <w:t>event water and soil pollution by improving sanitary facilities and through education</w:t>
            </w:r>
            <w:r w:rsidR="004C06B7">
              <w:t xml:space="preserve">; </w:t>
            </w:r>
            <w:r w:rsidR="00201445">
              <w:t xml:space="preserve">and </w:t>
            </w:r>
            <w:r w:rsidR="004C06B7">
              <w:t xml:space="preserve">xi) </w:t>
            </w:r>
            <w:r w:rsidR="00DF2141">
              <w:t>develop</w:t>
            </w:r>
            <w:r w:rsidR="004C06B7">
              <w:t xml:space="preserve"> community-led</w:t>
            </w:r>
            <w:r w:rsidR="00DF2141">
              <w:t xml:space="preserve"> ecotourism.</w:t>
            </w:r>
          </w:p>
          <w:p w14:paraId="3723C2AF" w14:textId="1133AE8B" w:rsidR="00765C83" w:rsidRDefault="004C06B7">
            <w:r>
              <w:t xml:space="preserve">2) </w:t>
            </w:r>
            <w:r w:rsidR="00DF2141">
              <w:t>Mannar landscape</w:t>
            </w:r>
            <w:r w:rsidR="00961A67">
              <w:t>: i) e</w:t>
            </w:r>
            <w:r w:rsidR="00DF2141">
              <w:t>ncourage farmers in cultivating and farming to increase crop productivity with efficient resource management</w:t>
            </w:r>
            <w:r w:rsidR="00961A67">
              <w:t>; ii) i</w:t>
            </w:r>
            <w:r w:rsidR="00DF2141">
              <w:t>ncrease and sustain the income generation through safe and sound modern fishery technologies</w:t>
            </w:r>
            <w:r w:rsidR="00961A67">
              <w:t>; iii) i</w:t>
            </w:r>
            <w:r w:rsidR="00DF2141">
              <w:t xml:space="preserve">nitiate the locally produced foods and products that could promote </w:t>
            </w:r>
            <w:r w:rsidR="004D6814">
              <w:t xml:space="preserve">Asian </w:t>
            </w:r>
            <w:r w:rsidR="00DF2141">
              <w:t>palmyrah</w:t>
            </w:r>
            <w:r w:rsidR="004D6814">
              <w:t xml:space="preserve"> (</w:t>
            </w:r>
            <w:r w:rsidR="004D6814" w:rsidRPr="00FE0A68">
              <w:rPr>
                <w:i/>
                <w:iCs/>
              </w:rPr>
              <w:t xml:space="preserve">Borassus </w:t>
            </w:r>
            <w:r w:rsidR="6AAC9271" w:rsidRPr="00FE0A68">
              <w:rPr>
                <w:i/>
                <w:iCs/>
              </w:rPr>
              <w:t>f</w:t>
            </w:r>
            <w:r w:rsidR="004D6814" w:rsidRPr="00FE0A68">
              <w:rPr>
                <w:i/>
                <w:iCs/>
              </w:rPr>
              <w:t>labellifer</w:t>
            </w:r>
            <w:r w:rsidR="004D6814">
              <w:t xml:space="preserve">) </w:t>
            </w:r>
            <w:r w:rsidR="00DF2141">
              <w:t>/cashew plantations</w:t>
            </w:r>
            <w:r w:rsidR="004D6814">
              <w:t>; iv) p</w:t>
            </w:r>
            <w:r w:rsidR="00DF2141">
              <w:t>romote eco-tourism that could sustain the environment and the economy in the regions</w:t>
            </w:r>
            <w:r w:rsidR="004D6814">
              <w:t>; v) p</w:t>
            </w:r>
            <w:r w:rsidR="00DF2141">
              <w:t xml:space="preserve">romote access to </w:t>
            </w:r>
            <w:r w:rsidR="004D6814">
              <w:t>drinking</w:t>
            </w:r>
            <w:r w:rsidR="00DF2141">
              <w:t xml:space="preserve"> water</w:t>
            </w:r>
            <w:r w:rsidR="004D6814">
              <w:t>; vi) r</w:t>
            </w:r>
            <w:r w:rsidR="00DF2141">
              <w:t xml:space="preserve">educe </w:t>
            </w:r>
            <w:r w:rsidR="004D6814">
              <w:t>g</w:t>
            </w:r>
            <w:r w:rsidR="00DF2141">
              <w:t>ender-based violence</w:t>
            </w:r>
            <w:r w:rsidR="004D6814">
              <w:t>; vii) r</w:t>
            </w:r>
            <w:r w:rsidR="00DF2141">
              <w:t>estore degraded mangrove ecosystems and introduce sustainable mangrove-based income generation avenues</w:t>
            </w:r>
            <w:r w:rsidR="004D6814">
              <w:t>; viii) r</w:t>
            </w:r>
            <w:r w:rsidR="00DF2141">
              <w:t xml:space="preserve">educe and eliminate </w:t>
            </w:r>
            <w:r w:rsidR="002F4E45">
              <w:t xml:space="preserve">illegal </w:t>
            </w:r>
            <w:r w:rsidR="00DF2141">
              <w:t>activities</w:t>
            </w:r>
            <w:r w:rsidR="002F4E45">
              <w:t xml:space="preserve">; ix) limit the spread of invasive species; </w:t>
            </w:r>
            <w:r w:rsidR="00AD5295">
              <w:t xml:space="preserve">and </w:t>
            </w:r>
            <w:r w:rsidR="002F4E45">
              <w:t>x) r</w:t>
            </w:r>
            <w:r w:rsidR="00DF2141">
              <w:t>educe plastic waste and promote zero plastic schools and communit</w:t>
            </w:r>
            <w:r w:rsidR="00AD5295">
              <w:t>ies</w:t>
            </w:r>
            <w:r w:rsidR="00DF2141">
              <w:t>.</w:t>
            </w:r>
          </w:p>
          <w:p w14:paraId="3723C2B8" w14:textId="2207B967" w:rsidR="00765C83" w:rsidRDefault="006936E7" w:rsidP="00500714">
            <w:r>
              <w:t xml:space="preserve">3) </w:t>
            </w:r>
            <w:r w:rsidR="00DF2141">
              <w:t>Colombo landscape</w:t>
            </w:r>
            <w:r>
              <w:t>: i) p</w:t>
            </w:r>
            <w:r w:rsidR="00DF2141">
              <w:t>romot</w:t>
            </w:r>
            <w:r w:rsidR="00AD5295">
              <w:t>e</w:t>
            </w:r>
            <w:r w:rsidR="00DF2141">
              <w:t xml:space="preserve"> traditional livelihoods </w:t>
            </w:r>
            <w:r>
              <w:t xml:space="preserve">wetlands </w:t>
            </w:r>
            <w:r w:rsidR="00DF2141">
              <w:t>management</w:t>
            </w:r>
            <w:r>
              <w:t>; ii) e</w:t>
            </w:r>
            <w:r w:rsidR="00DF2141">
              <w:t>mpower and facilitate local farmers to continue sustainable agricultural practices</w:t>
            </w:r>
            <w:r>
              <w:t xml:space="preserve">; iii) </w:t>
            </w:r>
            <w:r w:rsidR="00067586">
              <w:t xml:space="preserve">promote </w:t>
            </w:r>
            <w:r>
              <w:t>e</w:t>
            </w:r>
            <w:r w:rsidR="00DF2141">
              <w:t xml:space="preserve">conomic </w:t>
            </w:r>
            <w:r w:rsidR="00067586">
              <w:t>m</w:t>
            </w:r>
            <w:r w:rsidR="00DF2141">
              <w:t>oneti</w:t>
            </w:r>
            <w:r>
              <w:t>z</w:t>
            </w:r>
            <w:r w:rsidR="00DF2141">
              <w:t xml:space="preserve">ation of the </w:t>
            </w:r>
            <w:r>
              <w:t>wetlands’ e</w:t>
            </w:r>
            <w:r w:rsidR="00DF2141">
              <w:t xml:space="preserve">cosystem </w:t>
            </w:r>
            <w:r>
              <w:t>s</w:t>
            </w:r>
            <w:r w:rsidR="00DF2141">
              <w:t>ervices</w:t>
            </w:r>
            <w:r>
              <w:t>; iv) c</w:t>
            </w:r>
            <w:r w:rsidR="00DF2141">
              <w:t>reat</w:t>
            </w:r>
            <w:r w:rsidR="00067586">
              <w:t>e</w:t>
            </w:r>
            <w:r w:rsidR="00DF2141">
              <w:t xml:space="preserve"> </w:t>
            </w:r>
            <w:r w:rsidR="00500714">
              <w:t>a b</w:t>
            </w:r>
            <w:r w:rsidR="00DF2141">
              <w:t xml:space="preserve">road </w:t>
            </w:r>
            <w:r w:rsidR="00500714">
              <w:t>u</w:t>
            </w:r>
            <w:r w:rsidR="00DF2141">
              <w:t xml:space="preserve">nderstanding and </w:t>
            </w:r>
            <w:r w:rsidR="00500714">
              <w:t>a</w:t>
            </w:r>
            <w:r w:rsidR="00DF2141">
              <w:t xml:space="preserve">wareness of </w:t>
            </w:r>
            <w:r w:rsidR="00500714">
              <w:t>w</w:t>
            </w:r>
            <w:r w:rsidR="00DF2141">
              <w:t>etland</w:t>
            </w:r>
            <w:r w:rsidR="00500714">
              <w:t>s’</w:t>
            </w:r>
            <w:r w:rsidR="00DF2141">
              <w:t xml:space="preserve"> </w:t>
            </w:r>
            <w:r w:rsidR="00500714">
              <w:t>dynamics; v) p</w:t>
            </w:r>
            <w:r w:rsidR="00DF2141">
              <w:t>romot</w:t>
            </w:r>
            <w:r w:rsidR="00067586">
              <w:t>e</w:t>
            </w:r>
            <w:r w:rsidR="00DF2141">
              <w:t xml:space="preserve"> </w:t>
            </w:r>
            <w:r w:rsidR="00500714">
              <w:t>e</w:t>
            </w:r>
            <w:r w:rsidR="00DF2141">
              <w:t xml:space="preserve">vidence </w:t>
            </w:r>
            <w:r w:rsidR="00500714">
              <w:t>b</w:t>
            </w:r>
            <w:r w:rsidR="00DF2141">
              <w:t xml:space="preserve">ased </w:t>
            </w:r>
            <w:r w:rsidR="00500714">
              <w:t>r</w:t>
            </w:r>
            <w:r w:rsidR="00DF2141">
              <w:t xml:space="preserve">esearch on </w:t>
            </w:r>
            <w:r w:rsidR="00500714">
              <w:t>t</w:t>
            </w:r>
            <w:r w:rsidR="00DF2141">
              <w:t xml:space="preserve">raditional </w:t>
            </w:r>
            <w:r w:rsidR="00500714">
              <w:t>p</w:t>
            </w:r>
            <w:r w:rsidR="00DF2141">
              <w:t>ractices</w:t>
            </w:r>
            <w:r w:rsidR="00500714">
              <w:t>; vi) es</w:t>
            </w:r>
            <w:r w:rsidR="00DF2141">
              <w:t xml:space="preserve">tablish </w:t>
            </w:r>
            <w:r w:rsidR="00500714">
              <w:t>e</w:t>
            </w:r>
            <w:r w:rsidR="00DF2141">
              <w:t xml:space="preserve">ffective </w:t>
            </w:r>
            <w:r w:rsidR="00500714">
              <w:t>m</w:t>
            </w:r>
            <w:r w:rsidR="00DF2141">
              <w:t xml:space="preserve">echanisms for </w:t>
            </w:r>
            <w:r w:rsidR="00500714">
              <w:t>d</w:t>
            </w:r>
            <w:r w:rsidR="00DF2141">
              <w:t xml:space="preserve">ocumenting </w:t>
            </w:r>
            <w:r w:rsidR="00500714">
              <w:t>w</w:t>
            </w:r>
            <w:r w:rsidR="00DF2141">
              <w:t xml:space="preserve">etland-based </w:t>
            </w:r>
            <w:r w:rsidR="00500714">
              <w:t>t</w:t>
            </w:r>
            <w:r w:rsidR="00DF2141">
              <w:t xml:space="preserve">raditional </w:t>
            </w:r>
            <w:r w:rsidR="00500714">
              <w:t>k</w:t>
            </w:r>
            <w:r w:rsidR="00DF2141">
              <w:t>nowledge</w:t>
            </w:r>
            <w:r w:rsidR="00500714">
              <w:t xml:space="preserve">; </w:t>
            </w:r>
            <w:r w:rsidR="00705CF8">
              <w:t xml:space="preserve">and </w:t>
            </w:r>
            <w:r w:rsidR="00500714">
              <w:t>vii) e</w:t>
            </w:r>
            <w:r w:rsidR="00DF2141">
              <w:t xml:space="preserve">nhance </w:t>
            </w:r>
            <w:r w:rsidR="00500714">
              <w:t>c</w:t>
            </w:r>
            <w:r w:rsidR="00DF2141">
              <w:t xml:space="preserve">oordination for various stakeholders operating within the </w:t>
            </w:r>
            <w:r w:rsidR="00500714">
              <w:t>w</w:t>
            </w:r>
            <w:r w:rsidR="00DF2141">
              <w:t>etlands.</w:t>
            </w:r>
          </w:p>
        </w:tc>
      </w:tr>
      <w:tr w:rsidR="005F575C" w14:paraId="3723C2C6" w14:textId="77777777" w:rsidTr="0011144E">
        <w:trPr>
          <w:gridAfter w:val="1"/>
          <w:wAfter w:w="267" w:type="dxa"/>
          <w:trHeight w:val="300"/>
        </w:trPr>
        <w:tc>
          <w:tcPr>
            <w:tcW w:w="3421" w:type="dxa"/>
          </w:tcPr>
          <w:p w14:paraId="3723C2BA" w14:textId="77777777" w:rsidR="00765C83" w:rsidRDefault="00DF2141">
            <w:r>
              <w:t>Indicator 10: Empowering women in natural resource governance, as indicated by the number of projects that improve the participation and decision-making of women in natural resource governance</w:t>
            </w:r>
          </w:p>
          <w:p w14:paraId="3723C2BB" w14:textId="77777777" w:rsidR="00765C83" w:rsidRDefault="00DF2141">
            <w:r>
              <w:t>SDG 5.a;</w:t>
            </w:r>
          </w:p>
          <w:p w14:paraId="3723C2BC" w14:textId="77777777" w:rsidR="00765C83" w:rsidRDefault="00765C83"/>
        </w:tc>
        <w:tc>
          <w:tcPr>
            <w:tcW w:w="1830" w:type="dxa"/>
          </w:tcPr>
          <w:p w14:paraId="3723C2BD" w14:textId="77777777" w:rsidR="00765C83" w:rsidRDefault="00DF2141">
            <w:r>
              <w:t>Women’s empowerment has been a priority during earlier operational phases</w:t>
            </w:r>
          </w:p>
        </w:tc>
        <w:tc>
          <w:tcPr>
            <w:tcW w:w="1832" w:type="dxa"/>
          </w:tcPr>
          <w:p w14:paraId="3723C2BE" w14:textId="77777777" w:rsidR="00765C83" w:rsidRDefault="00DF2141">
            <w:r>
              <w:t>3 of the approved projects include measures aimed at improving participation and decision-making of women in natural resource governance</w:t>
            </w:r>
          </w:p>
        </w:tc>
        <w:tc>
          <w:tcPr>
            <w:tcW w:w="1832" w:type="dxa"/>
          </w:tcPr>
          <w:p w14:paraId="3723C2BF" w14:textId="77777777" w:rsidR="00765C83" w:rsidRDefault="00DF2141">
            <w:r>
              <w:t>6 projects implemented that improve participation and decision-making of women in natural resource governance</w:t>
            </w:r>
          </w:p>
        </w:tc>
        <w:tc>
          <w:tcPr>
            <w:tcW w:w="2851" w:type="dxa"/>
          </w:tcPr>
          <w:p w14:paraId="3723C2C0" w14:textId="77777777" w:rsidR="00765C83" w:rsidRDefault="00DF2141">
            <w:r>
              <w:rPr>
                <w:i/>
                <w:iCs/>
              </w:rPr>
              <w:t>(not set or not applicable)</w:t>
            </w:r>
          </w:p>
        </w:tc>
        <w:tc>
          <w:tcPr>
            <w:tcW w:w="3824" w:type="dxa"/>
          </w:tcPr>
          <w:p w14:paraId="3723C2C1" w14:textId="77777777" w:rsidR="00765C83" w:rsidRDefault="00DF2141">
            <w:r>
              <w:t>Target on track.</w:t>
            </w:r>
          </w:p>
          <w:p w14:paraId="3723C2C2" w14:textId="6DB1C593" w:rsidR="00765C83" w:rsidRDefault="00DF2141">
            <w:r>
              <w:t>Cumulative progress as of 30</w:t>
            </w:r>
            <w:r w:rsidR="7A62F9F2">
              <w:t>th</w:t>
            </w:r>
            <w:r>
              <w:t xml:space="preserve"> June 2023: 0 projects implemented that improve participation and decision-making of women in natural resource governance.</w:t>
            </w:r>
          </w:p>
          <w:p w14:paraId="3723C2C3" w14:textId="350D069E" w:rsidR="00765C83" w:rsidRDefault="00DF2141">
            <w:r>
              <w:t>Since its inception, the project has completed critical milestones that set the basis</w:t>
            </w:r>
            <w:r w:rsidDel="00705CF8">
              <w:t xml:space="preserve"> </w:t>
            </w:r>
            <w:r w:rsidR="00705CF8">
              <w:t xml:space="preserve">for </w:t>
            </w:r>
            <w:r>
              <w:t xml:space="preserve">project implementation and that are expected to significantly contribute towards the achievement of </w:t>
            </w:r>
            <w:r w:rsidR="00F90318">
              <w:t>the end of project target level for this indicator</w:t>
            </w:r>
            <w:r>
              <w:t xml:space="preserve">. This includes (a) completing the project inception phase, (b) awarding regular capacity building grants to potential grantees, (c) preparing and advertising calls for regular grant proposals, namely, capacity building, knowledge management and </w:t>
            </w:r>
            <w:r w:rsidR="002B3C0D">
              <w:t>regular community grants</w:t>
            </w:r>
            <w:r>
              <w:t>, and (d) revising the landscape strategies (</w:t>
            </w:r>
            <w:r w:rsidR="00E41275">
              <w:t xml:space="preserve">see </w:t>
            </w:r>
            <w:r w:rsidR="00483F7F">
              <w:t>indicators 9 and 14</w:t>
            </w:r>
            <w:r>
              <w:t>).</w:t>
            </w:r>
          </w:p>
          <w:p w14:paraId="6F63DAD9" w14:textId="1E5F7BC4" w:rsidR="00693B91" w:rsidRDefault="00DF2141">
            <w:r>
              <w:t>Despite the progress made, the project has not yet awarded regular or strategic grants since its inception, which explains that the cumulative progress is 0. However, since the project aims at having the SGP National Steering Committee (NSC) approv</w:t>
            </w:r>
            <w:r w:rsidR="00705CF8">
              <w:t>e</w:t>
            </w:r>
            <w:r>
              <w:t xml:space="preserve"> regular grants in the upcoming fiscal year (FY 24), the progress towards the achievement of this target is expected to significantly progress during the upcoming reporting period. </w:t>
            </w:r>
          </w:p>
          <w:p w14:paraId="3723C2C5" w14:textId="50283858" w:rsidR="00765C83" w:rsidRDefault="65E87E96">
            <w:r>
              <w:t>Indeed,</w:t>
            </w:r>
            <w:r w:rsidR="522A9613">
              <w:t xml:space="preserve"> from the 50 regular grant proposals received as of 30</w:t>
            </w:r>
            <w:r w:rsidR="67CAE143">
              <w:t>th</w:t>
            </w:r>
            <w:r w:rsidR="522A9613">
              <w:t xml:space="preserve"> June 2023, 29 proposals (7 for Colombo, </w:t>
            </w:r>
            <w:r w:rsidR="40A6BE03">
              <w:t>16</w:t>
            </w:r>
            <w:r w:rsidR="522A9613">
              <w:t xml:space="preserve"> for Knuckles and </w:t>
            </w:r>
            <w:r w:rsidR="40A6BE03">
              <w:t>6</w:t>
            </w:r>
            <w:r w:rsidR="522A9613">
              <w:t xml:space="preserve"> for Mannar) would, if approved by the NSC, contribute directly to this indicator.</w:t>
            </w:r>
            <w:r w:rsidR="40A6BE03">
              <w:t xml:space="preserve"> </w:t>
            </w:r>
            <w:r w:rsidR="00DF2141">
              <w:t>This will be reported in the next PIR.</w:t>
            </w:r>
          </w:p>
        </w:tc>
      </w:tr>
      <w:tr w:rsidR="00481530" w14:paraId="3723C2C9" w14:textId="77777777" w:rsidTr="00F14CDE">
        <w:trPr>
          <w:gridAfter w:val="1"/>
          <w:wAfter w:w="267" w:type="dxa"/>
          <w:trHeight w:val="300"/>
        </w:trPr>
        <w:tc>
          <w:tcPr>
            <w:tcW w:w="3421" w:type="dxa"/>
          </w:tcPr>
          <w:p w14:paraId="3723C2C7" w14:textId="77777777" w:rsidR="00765C83" w:rsidRDefault="00DF2141">
            <w:r>
              <w:rPr>
                <w:b/>
                <w:bCs/>
              </w:rPr>
              <w:t>The progress of the objective/outcome can be described as:</w:t>
            </w:r>
          </w:p>
        </w:tc>
        <w:tc>
          <w:tcPr>
            <w:tcW w:w="12169" w:type="dxa"/>
            <w:gridSpan w:val="5"/>
          </w:tcPr>
          <w:p w14:paraId="3723C2C8" w14:textId="77777777" w:rsidR="00765C83" w:rsidRDefault="00DF2141">
            <w:r>
              <w:rPr>
                <w:b/>
                <w:bCs/>
              </w:rPr>
              <w:t>On track</w:t>
            </w:r>
          </w:p>
        </w:tc>
      </w:tr>
      <w:tr w:rsidR="00481530" w14:paraId="3723C2CC" w14:textId="77777777" w:rsidTr="00F14CDE">
        <w:trPr>
          <w:gridAfter w:val="1"/>
          <w:wAfter w:w="267" w:type="dxa"/>
          <w:trHeight w:val="300"/>
        </w:trPr>
        <w:tc>
          <w:tcPr>
            <w:tcW w:w="3421" w:type="dxa"/>
          </w:tcPr>
          <w:p w14:paraId="3723C2CA" w14:textId="77777777" w:rsidR="00765C83" w:rsidRDefault="00DF2141">
            <w:r>
              <w:rPr>
                <w:b/>
                <w:bCs/>
              </w:rPr>
              <w:t>Evidence uploaded:</w:t>
            </w:r>
          </w:p>
        </w:tc>
        <w:tc>
          <w:tcPr>
            <w:tcW w:w="12169" w:type="dxa"/>
            <w:gridSpan w:val="5"/>
          </w:tcPr>
          <w:p w14:paraId="3723C2CB" w14:textId="77777777" w:rsidR="00765C83" w:rsidRDefault="00DF2141">
            <w:r>
              <w:t>YES</w:t>
            </w:r>
          </w:p>
        </w:tc>
      </w:tr>
      <w:tr w:rsidR="00765C83" w14:paraId="3723C2D0" w14:textId="77777777" w:rsidTr="00F14CDE">
        <w:trPr>
          <w:trHeight w:val="300"/>
        </w:trPr>
        <w:tc>
          <w:tcPr>
            <w:tcW w:w="15857" w:type="dxa"/>
            <w:gridSpan w:val="7"/>
            <w:shd w:val="clear" w:color="auto" w:fill="D9D9D9" w:themeFill="background1" w:themeFillShade="D9"/>
          </w:tcPr>
          <w:p w14:paraId="3723C2CD" w14:textId="77777777" w:rsidR="00765C83" w:rsidRDefault="00DF2141">
            <w:r>
              <w:rPr>
                <w:b/>
                <w:bCs/>
              </w:rPr>
              <w:t>Outcome 4</w:t>
            </w:r>
          </w:p>
          <w:p w14:paraId="3723C2CE" w14:textId="77777777" w:rsidR="00765C83" w:rsidRDefault="00DF2141">
            <w:r>
              <w:rPr>
                <w:b/>
                <w:bCs/>
              </w:rPr>
              <w:t>Outcome 2.2: Enabling environment for upscaling and replication strengthened through effective knowledge management of best practices and approaches</w:t>
            </w:r>
          </w:p>
          <w:p w14:paraId="3723C2CF" w14:textId="77777777" w:rsidR="00765C83" w:rsidRDefault="00DF2141">
            <w:r>
              <w:rPr>
                <w:b/>
                <w:bCs/>
              </w:rPr>
              <w:t>Outputs to achieve Outcome 2.2:                                                                                                                                                                                                                                                          Output 2.2.1: Knowledge from innovative project interventions compiled, systemized, and disseminated across the landscapes, across the country, and to the global SGP network</w:t>
            </w:r>
          </w:p>
        </w:tc>
      </w:tr>
      <w:tr w:rsidR="005F575C" w14:paraId="3723C2D7" w14:textId="77777777" w:rsidTr="0011144E">
        <w:trPr>
          <w:gridAfter w:val="1"/>
          <w:wAfter w:w="267" w:type="dxa"/>
          <w:trHeight w:val="300"/>
        </w:trPr>
        <w:tc>
          <w:tcPr>
            <w:tcW w:w="3421" w:type="dxa"/>
          </w:tcPr>
          <w:p w14:paraId="3723C2D1" w14:textId="77777777" w:rsidR="00765C83" w:rsidRDefault="00DF2141">
            <w:r>
              <w:rPr>
                <w:b/>
                <w:bCs/>
              </w:rPr>
              <w:t>Description of Indicator</w:t>
            </w:r>
          </w:p>
        </w:tc>
        <w:tc>
          <w:tcPr>
            <w:tcW w:w="1830" w:type="dxa"/>
          </w:tcPr>
          <w:p w14:paraId="3723C2D2" w14:textId="77777777" w:rsidR="00765C83" w:rsidRDefault="00DF2141">
            <w:r>
              <w:rPr>
                <w:b/>
                <w:bCs/>
              </w:rPr>
              <w:t>Baseline Level</w:t>
            </w:r>
          </w:p>
        </w:tc>
        <w:tc>
          <w:tcPr>
            <w:tcW w:w="1832" w:type="dxa"/>
          </w:tcPr>
          <w:p w14:paraId="3723C2D3" w14:textId="77777777" w:rsidR="00765C83" w:rsidRDefault="00DF2141">
            <w:r>
              <w:rPr>
                <w:b/>
                <w:bCs/>
              </w:rPr>
              <w:t>Midterm target level</w:t>
            </w:r>
          </w:p>
        </w:tc>
        <w:tc>
          <w:tcPr>
            <w:tcW w:w="1832" w:type="dxa"/>
          </w:tcPr>
          <w:p w14:paraId="3723C2D4" w14:textId="77777777" w:rsidR="00765C83" w:rsidRDefault="00DF2141">
            <w:r>
              <w:rPr>
                <w:b/>
                <w:bCs/>
              </w:rPr>
              <w:t>End of project target level</w:t>
            </w:r>
          </w:p>
        </w:tc>
        <w:tc>
          <w:tcPr>
            <w:tcW w:w="2851" w:type="dxa"/>
          </w:tcPr>
          <w:p w14:paraId="3723C2D5" w14:textId="77777777" w:rsidR="00765C83" w:rsidRDefault="00DF2141">
            <w:r>
              <w:rPr>
                <w:b/>
                <w:bCs/>
              </w:rPr>
              <w:t>Level at 30 June 2022</w:t>
            </w:r>
          </w:p>
        </w:tc>
        <w:tc>
          <w:tcPr>
            <w:tcW w:w="3824" w:type="dxa"/>
          </w:tcPr>
          <w:p w14:paraId="3723C2D6" w14:textId="77777777" w:rsidR="00765C83" w:rsidRDefault="00DF2141">
            <w:r>
              <w:rPr>
                <w:b/>
                <w:bCs/>
              </w:rPr>
              <w:t>Cumulative progress since project start</w:t>
            </w:r>
          </w:p>
        </w:tc>
      </w:tr>
      <w:tr w:rsidR="005F575C" w14:paraId="3723C2E5" w14:textId="77777777" w:rsidTr="0011144E">
        <w:trPr>
          <w:gridAfter w:val="1"/>
          <w:wAfter w:w="267" w:type="dxa"/>
          <w:trHeight w:val="300"/>
        </w:trPr>
        <w:tc>
          <w:tcPr>
            <w:tcW w:w="3421" w:type="dxa"/>
          </w:tcPr>
          <w:p w14:paraId="3723C2D8" w14:textId="77777777" w:rsidR="00765C83" w:rsidRDefault="00DF2141">
            <w:r>
              <w:t>Indicator 11: Mainstreaming gender equality and women’s empowerment, number of women-led projects supported</w:t>
            </w:r>
          </w:p>
          <w:p w14:paraId="3723C2D9" w14:textId="77777777" w:rsidR="00765C83" w:rsidRDefault="00DF2141">
            <w:r>
              <w:t>SDG 5.a;</w:t>
            </w:r>
          </w:p>
          <w:p w14:paraId="3723C2DA" w14:textId="77777777" w:rsidR="00765C83" w:rsidRDefault="00765C83"/>
          <w:p w14:paraId="3723C2DB" w14:textId="77777777" w:rsidR="00765C83" w:rsidRDefault="00765C83"/>
        </w:tc>
        <w:tc>
          <w:tcPr>
            <w:tcW w:w="1830" w:type="dxa"/>
          </w:tcPr>
          <w:p w14:paraId="3723C2DC" w14:textId="77777777" w:rsidR="00765C83" w:rsidRDefault="00DF2141">
            <w:r>
              <w:t>Gender mainstreaming has been a priority during earlier operational phases</w:t>
            </w:r>
          </w:p>
        </w:tc>
        <w:tc>
          <w:tcPr>
            <w:tcW w:w="1832" w:type="dxa"/>
          </w:tcPr>
          <w:p w14:paraId="3723C2DD" w14:textId="77777777" w:rsidR="00765C83" w:rsidRDefault="00DF2141">
            <w:r>
              <w:t>3 of the approved projects by midterm are led by women</w:t>
            </w:r>
          </w:p>
        </w:tc>
        <w:tc>
          <w:tcPr>
            <w:tcW w:w="1832" w:type="dxa"/>
          </w:tcPr>
          <w:p w14:paraId="3723C2DE" w14:textId="77777777" w:rsidR="00765C83" w:rsidRDefault="00DF2141">
            <w:r>
              <w:t>6 of the implemented projects are led by women</w:t>
            </w:r>
          </w:p>
        </w:tc>
        <w:tc>
          <w:tcPr>
            <w:tcW w:w="2851" w:type="dxa"/>
          </w:tcPr>
          <w:p w14:paraId="3723C2DF" w14:textId="77777777" w:rsidR="00765C83" w:rsidRDefault="00DF2141">
            <w:r>
              <w:rPr>
                <w:i/>
                <w:iCs/>
              </w:rPr>
              <w:t>(not set or not applicable)</w:t>
            </w:r>
          </w:p>
        </w:tc>
        <w:tc>
          <w:tcPr>
            <w:tcW w:w="3824" w:type="dxa"/>
          </w:tcPr>
          <w:p w14:paraId="3723C2E0" w14:textId="77777777" w:rsidR="00765C83" w:rsidRDefault="00DF2141">
            <w:r>
              <w:t>Target on track.</w:t>
            </w:r>
          </w:p>
          <w:p w14:paraId="3723C2E1" w14:textId="323457B9" w:rsidR="00765C83" w:rsidRDefault="00DF2141">
            <w:r>
              <w:t xml:space="preserve">Cumulative progress as of 30 June 2023: 0 projects implemented that </w:t>
            </w:r>
            <w:r w:rsidR="3CAAACA3">
              <w:t>are led by women</w:t>
            </w:r>
            <w:r>
              <w:t>.</w:t>
            </w:r>
          </w:p>
          <w:p w14:paraId="3723C2E2" w14:textId="6F74033A" w:rsidR="00765C83" w:rsidRDefault="00DF2141">
            <w:r>
              <w:t>Since its inception, the project has completed critical milestones that set the basis</w:t>
            </w:r>
            <w:r w:rsidDel="00041DA9">
              <w:t xml:space="preserve"> </w:t>
            </w:r>
            <w:r w:rsidR="00041DA9">
              <w:t xml:space="preserve">for </w:t>
            </w:r>
            <w:r>
              <w:t xml:space="preserve">project implementation and that are expected to significantly contribute towards the achievement of </w:t>
            </w:r>
            <w:r w:rsidR="00F90318">
              <w:t>the end of project target level for this indicator</w:t>
            </w:r>
            <w:r>
              <w:t xml:space="preserve">. This includes (a) completing the project inception phase, (b) awarding regular capacity building grants to potential grantees, (c) preparing and advertising calls for regular grant proposals, namely, capacity building, knowledge management and </w:t>
            </w:r>
            <w:r w:rsidR="002B3C0D">
              <w:t>regular community grants</w:t>
            </w:r>
            <w:r>
              <w:t>, and (d) revising the landscape strategies (</w:t>
            </w:r>
            <w:r w:rsidR="00E41275">
              <w:t xml:space="preserve">see </w:t>
            </w:r>
            <w:r w:rsidR="00483F7F">
              <w:t>indicators 9 and 14</w:t>
            </w:r>
            <w:r>
              <w:t>).</w:t>
            </w:r>
          </w:p>
          <w:p w14:paraId="3723C2E4" w14:textId="14DBE9B3" w:rsidR="00765C83" w:rsidRDefault="00DF2141">
            <w:r>
              <w:t>Despite the progress made, the project has not yet awarded regular or strategic grants since its inception, which explains that the cumulative progress is 0. However, since the project aims at having the SGP National Steering Committee (NSC) approv</w:t>
            </w:r>
            <w:r w:rsidR="00041DA9">
              <w:t>e</w:t>
            </w:r>
            <w:r>
              <w:t xml:space="preserve"> regular grants in the upcoming fiscal year (FY 24), the progress towards the achievement of this target is expected to significantly progress during the upcoming reporting period. </w:t>
            </w:r>
            <w:r w:rsidR="00506374">
              <w:t>Indeed, the project has ensured that gender criteria</w:t>
            </w:r>
            <w:r w:rsidR="00506374" w:rsidDel="00385D4C">
              <w:t xml:space="preserve"> </w:t>
            </w:r>
            <w:r w:rsidR="00385D4C">
              <w:t xml:space="preserve">are </w:t>
            </w:r>
            <w:r w:rsidR="00506374">
              <w:t>fully taken into consideration during the upcoming review and awar</w:t>
            </w:r>
            <w:r w:rsidR="00654930">
              <w:t>d</w:t>
            </w:r>
            <w:r w:rsidR="00506374">
              <w:t xml:space="preserve"> of </w:t>
            </w:r>
            <w:r w:rsidR="00741F02">
              <w:t xml:space="preserve">regular community grants by the NSC. </w:t>
            </w:r>
            <w:r w:rsidR="00400611">
              <w:t>O</w:t>
            </w:r>
            <w:r w:rsidR="00400611" w:rsidRPr="63606871">
              <w:t xml:space="preserve">ut of the 50 regular community grant proposals received, 10 are led by women </w:t>
            </w:r>
            <w:r w:rsidR="00400611">
              <w:t>(</w:t>
            </w:r>
            <w:r w:rsidR="00400611" w:rsidRPr="63606871">
              <w:t>6 from Knuckles, 3 from Colombo and 1 from Mannar</w:t>
            </w:r>
            <w:r w:rsidR="00400611">
              <w:t>)</w:t>
            </w:r>
            <w:r w:rsidR="00400611" w:rsidRPr="63606871">
              <w:t>. Out of the 7 regular Knowledge Management grant proposals received</w:t>
            </w:r>
            <w:r w:rsidR="00385D4C">
              <w:t>,</w:t>
            </w:r>
            <w:r w:rsidR="00400611" w:rsidRPr="63606871">
              <w:t xml:space="preserve"> 3 are led by women </w:t>
            </w:r>
            <w:r w:rsidR="00400611">
              <w:t>(</w:t>
            </w:r>
            <w:r w:rsidR="00400611" w:rsidRPr="63606871">
              <w:t>2 from Mannar and 1 from Colombo</w:t>
            </w:r>
            <w:r w:rsidR="00400611">
              <w:t xml:space="preserve">). </w:t>
            </w:r>
            <w:r>
              <w:t>This will be reported in the next PIR.</w:t>
            </w:r>
          </w:p>
        </w:tc>
      </w:tr>
      <w:tr w:rsidR="005F575C" w14:paraId="3723C2F2" w14:textId="77777777" w:rsidTr="0011144E">
        <w:trPr>
          <w:gridAfter w:val="1"/>
          <w:wAfter w:w="267" w:type="dxa"/>
          <w:trHeight w:val="300"/>
        </w:trPr>
        <w:tc>
          <w:tcPr>
            <w:tcW w:w="3421" w:type="dxa"/>
          </w:tcPr>
          <w:p w14:paraId="3723C2E6" w14:textId="77777777" w:rsidR="00765C83" w:rsidRDefault="00DF2141">
            <w:r>
              <w:t>Indicator 12: Upscaling initiated, as indicated by the number of dialogues organized with government entities and other enabling stakeholders on upscaling best practices</w:t>
            </w:r>
          </w:p>
          <w:p w14:paraId="3723C2E7" w14:textId="77777777" w:rsidR="00765C83" w:rsidRDefault="00DF2141">
            <w:r>
              <w:t>SDG 15.9;</w:t>
            </w:r>
          </w:p>
          <w:p w14:paraId="3723C2E8" w14:textId="77777777" w:rsidR="00765C83" w:rsidRDefault="00765C83"/>
        </w:tc>
        <w:tc>
          <w:tcPr>
            <w:tcW w:w="1830" w:type="dxa"/>
          </w:tcPr>
          <w:p w14:paraId="3723C2E9" w14:textId="77777777" w:rsidR="00765C83" w:rsidRDefault="00DF2141">
            <w:r>
              <w:t>Upscaling is enhanced under the socio-ecological resilience landscape approach, with engagement of multiple stakeholders and collective action to achieve impact at scale</w:t>
            </w:r>
          </w:p>
        </w:tc>
        <w:tc>
          <w:tcPr>
            <w:tcW w:w="1832" w:type="dxa"/>
          </w:tcPr>
          <w:p w14:paraId="3723C2EA" w14:textId="77777777" w:rsidR="00765C83" w:rsidRDefault="00DF2141">
            <w:r>
              <w:t>1 dialogue organized</w:t>
            </w:r>
          </w:p>
        </w:tc>
        <w:tc>
          <w:tcPr>
            <w:tcW w:w="1832" w:type="dxa"/>
          </w:tcPr>
          <w:p w14:paraId="3723C2EB" w14:textId="77777777" w:rsidR="00765C83" w:rsidRDefault="00DF2141">
            <w:r>
              <w:t>2 dialogues organized, with results documented and disseminated</w:t>
            </w:r>
          </w:p>
        </w:tc>
        <w:tc>
          <w:tcPr>
            <w:tcW w:w="2851" w:type="dxa"/>
          </w:tcPr>
          <w:p w14:paraId="3723C2EC" w14:textId="77777777" w:rsidR="00765C83" w:rsidRDefault="00DF2141">
            <w:r>
              <w:rPr>
                <w:i/>
                <w:iCs/>
              </w:rPr>
              <w:t>(not set or not applicable)</w:t>
            </w:r>
          </w:p>
        </w:tc>
        <w:tc>
          <w:tcPr>
            <w:tcW w:w="3824" w:type="dxa"/>
          </w:tcPr>
          <w:p w14:paraId="3723C2ED" w14:textId="77777777" w:rsidR="00765C83" w:rsidRDefault="00DF2141">
            <w:r>
              <w:t>Target on track.</w:t>
            </w:r>
          </w:p>
          <w:p w14:paraId="3723C2EE" w14:textId="797DC345" w:rsidR="00765C83" w:rsidRDefault="00DF2141">
            <w:r>
              <w:t>Cumulative progress as of 30 June 2023: 0 dialogues organi</w:t>
            </w:r>
            <w:r w:rsidR="00230F27">
              <w:t>z</w:t>
            </w:r>
            <w:r>
              <w:t>ed, with results documented and disseminated.</w:t>
            </w:r>
          </w:p>
          <w:p w14:paraId="3723C2F1" w14:textId="7AA7FB5F" w:rsidR="00765C83" w:rsidRDefault="00DF2141">
            <w:r>
              <w:t>During the reporting period</w:t>
            </w:r>
            <w:r w:rsidR="00DF3E1C">
              <w:t xml:space="preserve"> </w:t>
            </w:r>
            <w:r w:rsidR="007318FB">
              <w:t>(s</w:t>
            </w:r>
            <w:r w:rsidR="00E41275">
              <w:t xml:space="preserve">ee </w:t>
            </w:r>
            <w:r w:rsidR="00BA6EDE">
              <w:t>indicator 14</w:t>
            </w:r>
            <w:r w:rsidR="00DF3E1C">
              <w:t>)</w:t>
            </w:r>
            <w:r w:rsidR="00B3563A">
              <w:t xml:space="preserve"> the project has </w:t>
            </w:r>
            <w:r w:rsidR="0018108F">
              <w:t>includ</w:t>
            </w:r>
            <w:r w:rsidR="009938A0">
              <w:t>ed</w:t>
            </w:r>
            <w:r w:rsidR="0018108F">
              <w:t xml:space="preserve"> upscaling as </w:t>
            </w:r>
            <w:r w:rsidR="008657C3">
              <w:t xml:space="preserve">a mandatory element in </w:t>
            </w:r>
            <w:r w:rsidR="779EAC81" w:rsidRPr="63606871">
              <w:t>the Terms of Reference for the regular knowledge management grants</w:t>
            </w:r>
            <w:r w:rsidR="00136011">
              <w:t>, which will include</w:t>
            </w:r>
            <w:r w:rsidR="779EAC81" w:rsidRPr="63606871">
              <w:t xml:space="preserve"> the organi</w:t>
            </w:r>
            <w:r w:rsidR="00136011">
              <w:t>z</w:t>
            </w:r>
            <w:r w:rsidR="779EAC81" w:rsidRPr="63606871">
              <w:t xml:space="preserve">ation of policy dialogues </w:t>
            </w:r>
            <w:r w:rsidR="00136011">
              <w:t>for upscaling best practices</w:t>
            </w:r>
            <w:r>
              <w:t xml:space="preserve">. During the upcoming reporting </w:t>
            </w:r>
            <w:r w:rsidR="364391B3" w:rsidRPr="63606871">
              <w:t xml:space="preserve">periods, </w:t>
            </w:r>
            <w:r w:rsidR="00CF58B4">
              <w:t>as</w:t>
            </w:r>
            <w:r w:rsidR="364391B3" w:rsidRPr="63606871">
              <w:t xml:space="preserve"> project results have materiali</w:t>
            </w:r>
            <w:r w:rsidR="002932E3">
              <w:t>z</w:t>
            </w:r>
            <w:r w:rsidR="364391B3" w:rsidRPr="63606871">
              <w:t>ed</w:t>
            </w:r>
            <w:r w:rsidR="00CF58B4">
              <w:t xml:space="preserve"> on the ground</w:t>
            </w:r>
            <w:r w:rsidR="00EF5439">
              <w:t>,</w:t>
            </w:r>
            <w:r w:rsidR="364391B3" w:rsidRPr="63606871">
              <w:t xml:space="preserve"> </w:t>
            </w:r>
            <w:r w:rsidR="00CF58B4">
              <w:t xml:space="preserve">the project will organize </w:t>
            </w:r>
            <w:r>
              <w:t xml:space="preserve">dialogues with government agencies </w:t>
            </w:r>
            <w:r w:rsidR="00CF58B4">
              <w:t>at both national and landscape level</w:t>
            </w:r>
            <w:r w:rsidR="00520AA8">
              <w:t xml:space="preserve"> to progress towards the </w:t>
            </w:r>
            <w:r w:rsidR="00DF5576">
              <w:t>end of project target for this indicator.</w:t>
            </w:r>
          </w:p>
        </w:tc>
      </w:tr>
      <w:tr w:rsidR="005F575C" w14:paraId="3723C2FE" w14:textId="77777777" w:rsidTr="0011144E">
        <w:trPr>
          <w:gridAfter w:val="1"/>
          <w:wAfter w:w="267" w:type="dxa"/>
          <w:trHeight w:val="300"/>
        </w:trPr>
        <w:tc>
          <w:tcPr>
            <w:tcW w:w="3421" w:type="dxa"/>
          </w:tcPr>
          <w:p w14:paraId="3723C2F3" w14:textId="77777777" w:rsidR="00765C83" w:rsidRDefault="00DF2141">
            <w:r>
              <w:t>Indicator 13: Knowledge shared, as indicated by the number of project and portfolio experiences and lessons systematised and codified into case studies produced and disseminated, and cumulative number of views of the case studies from the SGP website</w:t>
            </w:r>
          </w:p>
          <w:p w14:paraId="3723C2F4" w14:textId="77777777" w:rsidR="00765C83" w:rsidRDefault="00DF2141">
            <w:r>
              <w:t>SDG 17.6;</w:t>
            </w:r>
          </w:p>
          <w:p w14:paraId="3723C2F5" w14:textId="77777777" w:rsidR="00765C83" w:rsidRDefault="00765C83"/>
        </w:tc>
        <w:tc>
          <w:tcPr>
            <w:tcW w:w="1830" w:type="dxa"/>
          </w:tcPr>
          <w:p w14:paraId="3723C2F6" w14:textId="77777777" w:rsidR="00765C83" w:rsidRDefault="00DF2141">
            <w:r>
              <w:t>Knowledge management is one of the hallmarks of SGP, with each approved project required to develop a case study to document best practices and lessons</w:t>
            </w:r>
          </w:p>
        </w:tc>
        <w:tc>
          <w:tcPr>
            <w:tcW w:w="1832" w:type="dxa"/>
          </w:tcPr>
          <w:p w14:paraId="3723C2F7" w14:textId="77777777" w:rsidR="00765C83" w:rsidRDefault="00DF2141">
            <w:r>
              <w:t>Case studies from completed projects under preparation, and SGP website tracking views</w:t>
            </w:r>
          </w:p>
        </w:tc>
        <w:tc>
          <w:tcPr>
            <w:tcW w:w="1832" w:type="dxa"/>
          </w:tcPr>
          <w:p w14:paraId="3723C2F8" w14:textId="77777777" w:rsidR="00765C83" w:rsidRDefault="00DF2141">
            <w:r>
              <w:t>10 case studies disseminated, with 500 cumulative views of the case studies on the SGP website</w:t>
            </w:r>
          </w:p>
        </w:tc>
        <w:tc>
          <w:tcPr>
            <w:tcW w:w="2851" w:type="dxa"/>
          </w:tcPr>
          <w:p w14:paraId="3723C2F9" w14:textId="77777777" w:rsidR="00765C83" w:rsidRDefault="00DF2141">
            <w:r>
              <w:rPr>
                <w:i/>
                <w:iCs/>
              </w:rPr>
              <w:t>(not set or not applicable)</w:t>
            </w:r>
          </w:p>
        </w:tc>
        <w:tc>
          <w:tcPr>
            <w:tcW w:w="3824" w:type="dxa"/>
          </w:tcPr>
          <w:p w14:paraId="3723C2FA" w14:textId="77777777" w:rsidR="00765C83" w:rsidRDefault="00DF2141">
            <w:r>
              <w:t>Target on track.</w:t>
            </w:r>
          </w:p>
          <w:p w14:paraId="3723C2FB" w14:textId="77777777" w:rsidR="00765C83" w:rsidRDefault="00DF2141">
            <w:r>
              <w:t>Cumulative progress as of 30 June 2023: 0 case studies disseminated.</w:t>
            </w:r>
          </w:p>
          <w:p w14:paraId="3723C2FD" w14:textId="4ACE5AE3" w:rsidR="00765C83" w:rsidRDefault="00B3435A" w:rsidP="00635986">
            <w:r>
              <w:t>Since inception, a</w:t>
            </w:r>
            <w:r w:rsidR="00DF2141">
              <w:t xml:space="preserve"> revised communication and knowledge management strategy has been drafted. Although not yet finali</w:t>
            </w:r>
            <w:r w:rsidR="001C45B4">
              <w:t>z</w:t>
            </w:r>
            <w:r w:rsidR="00DF2141">
              <w:t xml:space="preserve">ed, </w:t>
            </w:r>
            <w:r w:rsidR="00D6556A">
              <w:t xml:space="preserve">this </w:t>
            </w:r>
            <w:r w:rsidR="00DF2141">
              <w:t>strateg</w:t>
            </w:r>
            <w:r>
              <w:t>y</w:t>
            </w:r>
            <w:r w:rsidR="00DF2141">
              <w:t xml:space="preserve"> already include</w:t>
            </w:r>
            <w:r>
              <w:t>s</w:t>
            </w:r>
            <w:r w:rsidR="00DF2141">
              <w:t xml:space="preserve"> the development of case studies.</w:t>
            </w:r>
            <w:r w:rsidR="00857AC9">
              <w:t xml:space="preserve"> </w:t>
            </w:r>
            <w:r w:rsidR="00635986">
              <w:t>I</w:t>
            </w:r>
            <w:r w:rsidR="00DF2141">
              <w:t xml:space="preserve">n addition, each revised landscape strategy (see </w:t>
            </w:r>
            <w:r w:rsidR="6CBFE6B8">
              <w:t>I</w:t>
            </w:r>
            <w:r w:rsidR="00857AC9">
              <w:t>ndicator 9</w:t>
            </w:r>
            <w:r w:rsidR="00DF2141">
              <w:t xml:space="preserve"> for more details) make</w:t>
            </w:r>
            <w:r w:rsidR="00631A2D">
              <w:t>s</w:t>
            </w:r>
            <w:r w:rsidR="00DF2141">
              <w:t xml:space="preserve"> it mandatory to produce at least one case study by landscape, which will </w:t>
            </w:r>
            <w:r w:rsidR="00441499">
              <w:t xml:space="preserve">directly </w:t>
            </w:r>
            <w:r w:rsidR="00DF2141">
              <w:t xml:space="preserve">contribute towards </w:t>
            </w:r>
            <w:r w:rsidR="00441499">
              <w:t>reaching this indicator</w:t>
            </w:r>
            <w:r w:rsidR="001C45B4">
              <w:t>’s</w:t>
            </w:r>
            <w:r w:rsidR="00DF2141">
              <w:t xml:space="preserve"> end of project target.</w:t>
            </w:r>
          </w:p>
        </w:tc>
      </w:tr>
      <w:tr w:rsidR="00481530" w14:paraId="3723C301" w14:textId="77777777" w:rsidTr="00F14CDE">
        <w:trPr>
          <w:gridAfter w:val="1"/>
          <w:wAfter w:w="267" w:type="dxa"/>
          <w:trHeight w:val="300"/>
        </w:trPr>
        <w:tc>
          <w:tcPr>
            <w:tcW w:w="3421" w:type="dxa"/>
          </w:tcPr>
          <w:p w14:paraId="3723C2FF" w14:textId="77777777" w:rsidR="00765C83" w:rsidRDefault="00DF2141">
            <w:r>
              <w:rPr>
                <w:b/>
                <w:bCs/>
              </w:rPr>
              <w:t>The progress of the objective/outcome can be described as:</w:t>
            </w:r>
          </w:p>
        </w:tc>
        <w:tc>
          <w:tcPr>
            <w:tcW w:w="12169" w:type="dxa"/>
            <w:gridSpan w:val="5"/>
          </w:tcPr>
          <w:p w14:paraId="3723C300" w14:textId="77777777" w:rsidR="00765C83" w:rsidRDefault="00DF2141">
            <w:r>
              <w:rPr>
                <w:b/>
                <w:bCs/>
              </w:rPr>
              <w:t>On track</w:t>
            </w:r>
          </w:p>
        </w:tc>
      </w:tr>
      <w:tr w:rsidR="00481530" w14:paraId="3723C304" w14:textId="77777777" w:rsidTr="00F14CDE">
        <w:trPr>
          <w:gridAfter w:val="1"/>
          <w:wAfter w:w="267" w:type="dxa"/>
          <w:trHeight w:val="300"/>
        </w:trPr>
        <w:tc>
          <w:tcPr>
            <w:tcW w:w="3421" w:type="dxa"/>
          </w:tcPr>
          <w:p w14:paraId="3723C302" w14:textId="77777777" w:rsidR="00765C83" w:rsidRDefault="00DF2141">
            <w:r>
              <w:rPr>
                <w:b/>
                <w:bCs/>
              </w:rPr>
              <w:t>Evidence uploaded:</w:t>
            </w:r>
          </w:p>
        </w:tc>
        <w:tc>
          <w:tcPr>
            <w:tcW w:w="12169" w:type="dxa"/>
            <w:gridSpan w:val="5"/>
          </w:tcPr>
          <w:p w14:paraId="3723C303" w14:textId="77777777" w:rsidR="00765C83" w:rsidRDefault="00DF2141">
            <w:r>
              <w:t>YES</w:t>
            </w:r>
          </w:p>
        </w:tc>
      </w:tr>
      <w:tr w:rsidR="00765C83" w14:paraId="3723C30A" w14:textId="77777777" w:rsidTr="00F14CDE">
        <w:trPr>
          <w:trHeight w:val="300"/>
        </w:trPr>
        <w:tc>
          <w:tcPr>
            <w:tcW w:w="15857" w:type="dxa"/>
            <w:gridSpan w:val="7"/>
            <w:shd w:val="clear" w:color="auto" w:fill="D9D9D9" w:themeFill="background1" w:themeFillShade="D9"/>
          </w:tcPr>
          <w:p w14:paraId="3723C305" w14:textId="77777777" w:rsidR="00765C83" w:rsidRDefault="00DF2141">
            <w:r>
              <w:rPr>
                <w:b/>
                <w:bCs/>
              </w:rPr>
              <w:t>Outcome 5</w:t>
            </w:r>
          </w:p>
          <w:p w14:paraId="3723C306" w14:textId="77777777" w:rsidR="00765C83" w:rsidRDefault="00DF2141">
            <w:r>
              <w:rPr>
                <w:b/>
                <w:bCs/>
              </w:rPr>
              <w:t>Component 3: Monitoring and evaluation                                                                                                                                                                                                                                 Outcome Outcome 3.1: Sustainability of project results enhanced through participatory monitoring and evaluation</w:t>
            </w:r>
          </w:p>
          <w:p w14:paraId="3723C307" w14:textId="77777777" w:rsidR="00765C83" w:rsidRDefault="00DF2141">
            <w:r>
              <w:rPr>
                <w:b/>
                <w:bCs/>
              </w:rPr>
              <w:t>Outputs to achieve Outcome 3.1: Output 3.1.1: Project implementation and results effectively monitored and evaluated</w:t>
            </w:r>
          </w:p>
          <w:p w14:paraId="3723C308" w14:textId="77777777" w:rsidR="00765C83" w:rsidRDefault="00765C83"/>
          <w:p w14:paraId="3723C309" w14:textId="77777777" w:rsidR="00765C83" w:rsidRDefault="00765C83"/>
        </w:tc>
      </w:tr>
      <w:tr w:rsidR="005F575C" w14:paraId="3723C311" w14:textId="77777777" w:rsidTr="0011144E">
        <w:trPr>
          <w:gridAfter w:val="1"/>
          <w:wAfter w:w="267" w:type="dxa"/>
          <w:trHeight w:val="300"/>
        </w:trPr>
        <w:tc>
          <w:tcPr>
            <w:tcW w:w="3421" w:type="dxa"/>
          </w:tcPr>
          <w:p w14:paraId="3723C30B" w14:textId="77777777" w:rsidR="00765C83" w:rsidRDefault="00DF2141">
            <w:r>
              <w:rPr>
                <w:b/>
                <w:bCs/>
              </w:rPr>
              <w:t>Description of Indicator</w:t>
            </w:r>
          </w:p>
        </w:tc>
        <w:tc>
          <w:tcPr>
            <w:tcW w:w="1830" w:type="dxa"/>
          </w:tcPr>
          <w:p w14:paraId="3723C30C" w14:textId="77777777" w:rsidR="00765C83" w:rsidRDefault="00DF2141">
            <w:r>
              <w:rPr>
                <w:b/>
                <w:bCs/>
              </w:rPr>
              <w:t>Baseline Level</w:t>
            </w:r>
          </w:p>
        </w:tc>
        <w:tc>
          <w:tcPr>
            <w:tcW w:w="1832" w:type="dxa"/>
          </w:tcPr>
          <w:p w14:paraId="3723C30D" w14:textId="77777777" w:rsidR="00765C83" w:rsidRDefault="00DF2141">
            <w:r>
              <w:rPr>
                <w:b/>
                <w:bCs/>
              </w:rPr>
              <w:t>Midterm target level</w:t>
            </w:r>
          </w:p>
        </w:tc>
        <w:tc>
          <w:tcPr>
            <w:tcW w:w="1832" w:type="dxa"/>
          </w:tcPr>
          <w:p w14:paraId="3723C30E" w14:textId="77777777" w:rsidR="00765C83" w:rsidRDefault="00DF2141">
            <w:r>
              <w:rPr>
                <w:b/>
                <w:bCs/>
              </w:rPr>
              <w:t>End of project target level</w:t>
            </w:r>
          </w:p>
        </w:tc>
        <w:tc>
          <w:tcPr>
            <w:tcW w:w="2851" w:type="dxa"/>
          </w:tcPr>
          <w:p w14:paraId="3723C30F" w14:textId="77777777" w:rsidR="00765C83" w:rsidRDefault="00DF2141">
            <w:r>
              <w:rPr>
                <w:b/>
                <w:bCs/>
              </w:rPr>
              <w:t>Level at 30 June 2022</w:t>
            </w:r>
          </w:p>
        </w:tc>
        <w:tc>
          <w:tcPr>
            <w:tcW w:w="3824" w:type="dxa"/>
          </w:tcPr>
          <w:p w14:paraId="3723C310" w14:textId="77777777" w:rsidR="00765C83" w:rsidRDefault="00DF2141">
            <w:r>
              <w:rPr>
                <w:b/>
                <w:bCs/>
              </w:rPr>
              <w:t>Cumulative progress since project start</w:t>
            </w:r>
          </w:p>
        </w:tc>
      </w:tr>
      <w:tr w:rsidR="005F575C" w14:paraId="3723C32C" w14:textId="77777777" w:rsidTr="0011144E">
        <w:trPr>
          <w:gridAfter w:val="1"/>
          <w:wAfter w:w="267" w:type="dxa"/>
          <w:trHeight w:val="300"/>
        </w:trPr>
        <w:tc>
          <w:tcPr>
            <w:tcW w:w="3421" w:type="dxa"/>
          </w:tcPr>
          <w:p w14:paraId="3723C312" w14:textId="77777777" w:rsidR="00765C83" w:rsidRDefault="00DF2141">
            <w:r>
              <w:t>Indicator 14: Effective monitoring and evaluation, as measured by (a) number of progress review sessions conducted, (b) number of national steering committee meetings convened, (c) number of databases maintained for the project landscapes</w:t>
            </w:r>
          </w:p>
        </w:tc>
        <w:tc>
          <w:tcPr>
            <w:tcW w:w="1830" w:type="dxa"/>
          </w:tcPr>
          <w:p w14:paraId="3723C313" w14:textId="77777777" w:rsidR="00765C83" w:rsidRDefault="00DF2141">
            <w:r>
              <w:t>The SGP in Sri Lanka follow the Global SGP Operational Guidelines and has developed standard operating procedures over the years</w:t>
            </w:r>
          </w:p>
        </w:tc>
        <w:tc>
          <w:tcPr>
            <w:tcW w:w="1832" w:type="dxa"/>
          </w:tcPr>
          <w:p w14:paraId="3723C314" w14:textId="77777777" w:rsidR="00765C83" w:rsidRDefault="00DF2141">
            <w:r>
              <w:t>(a) 5 progress review sessions held; (b) 3 NSC meetings convened; (c) 3 databases maintained for the project landscapes</w:t>
            </w:r>
          </w:p>
        </w:tc>
        <w:tc>
          <w:tcPr>
            <w:tcW w:w="1832" w:type="dxa"/>
          </w:tcPr>
          <w:p w14:paraId="3723C315" w14:textId="77777777" w:rsidR="00765C83" w:rsidRDefault="00DF2141">
            <w:r>
              <w:t>(a) 10 progress review sessions held; (b) 5 NSC meetings convened; (c) 3 databases maintained for the project landscapes</w:t>
            </w:r>
          </w:p>
        </w:tc>
        <w:tc>
          <w:tcPr>
            <w:tcW w:w="2851" w:type="dxa"/>
          </w:tcPr>
          <w:p w14:paraId="3723C316" w14:textId="77777777" w:rsidR="00765C83" w:rsidRDefault="00DF2141">
            <w:r>
              <w:rPr>
                <w:i/>
                <w:iCs/>
              </w:rPr>
              <w:t>(not set or not applicable)</w:t>
            </w:r>
          </w:p>
        </w:tc>
        <w:tc>
          <w:tcPr>
            <w:tcW w:w="3824" w:type="dxa"/>
          </w:tcPr>
          <w:p w14:paraId="3723C317" w14:textId="77777777" w:rsidR="00765C83" w:rsidRDefault="00DF2141">
            <w:r>
              <w:t>Target on track.</w:t>
            </w:r>
          </w:p>
          <w:p w14:paraId="3723C318" w14:textId="7BAB20DD" w:rsidR="00765C83" w:rsidRDefault="00DF2141">
            <w:r>
              <w:t>Cumulative progress as of 30</w:t>
            </w:r>
            <w:r w:rsidR="11CC0981" w:rsidRPr="63606871">
              <w:rPr>
                <w:vertAlign w:val="superscript"/>
              </w:rPr>
              <w:t>th</w:t>
            </w:r>
            <w:r w:rsidR="11CC0981">
              <w:t xml:space="preserve"> </w:t>
            </w:r>
            <w:r>
              <w:t>June 2023: (a) Zero (0) progress review session conducted; (b) Nine (9) NSC meetings convened; (c) Three (3) databases maintained for the project landscapes.</w:t>
            </w:r>
          </w:p>
          <w:p w14:paraId="3723C319" w14:textId="691661A3" w:rsidR="00765C83" w:rsidRDefault="00DF2141">
            <w:r>
              <w:t xml:space="preserve">Since inception, the project has undertaken the following activities </w:t>
            </w:r>
            <w:r w:rsidR="005F23F9">
              <w:t xml:space="preserve">contributing </w:t>
            </w:r>
            <w:r>
              <w:t>to this indicator:</w:t>
            </w:r>
          </w:p>
          <w:p w14:paraId="3723C31A" w14:textId="5979C3F9" w:rsidR="00765C83" w:rsidRDefault="00DF2141">
            <w:r>
              <w:t xml:space="preserve">1. </w:t>
            </w:r>
            <w:r w:rsidR="00B07BB8">
              <w:t xml:space="preserve">It </w:t>
            </w:r>
            <w:r>
              <w:t>held 0 review sessions</w:t>
            </w:r>
            <w:r w:rsidR="00354E46">
              <w:t xml:space="preserve"> </w:t>
            </w:r>
            <w:r w:rsidR="0030330C">
              <w:t>(</w:t>
            </w:r>
            <w:r w:rsidR="00EB5807">
              <w:t xml:space="preserve">which consist of either </w:t>
            </w:r>
            <w:r w:rsidR="0095074B">
              <w:t>meeting</w:t>
            </w:r>
            <w:r w:rsidR="00EB5807">
              <w:t xml:space="preserve"> to review project progress with grantees</w:t>
            </w:r>
            <w:r w:rsidR="004B44E4">
              <w:t>, meetings conducted by government</w:t>
            </w:r>
            <w:r w:rsidR="00881E55">
              <w:t xml:space="preserve"> representatives at </w:t>
            </w:r>
            <w:r w:rsidR="00C61616">
              <w:t>landscape level to share project results</w:t>
            </w:r>
            <w:r w:rsidR="0095074B">
              <w:t>, or</w:t>
            </w:r>
            <w:r w:rsidR="00C61616">
              <w:t xml:space="preserve"> MTR and T</w:t>
            </w:r>
            <w:r w:rsidR="0095074B">
              <w:t>E related meetings</w:t>
            </w:r>
            <w:r w:rsidR="00A60088">
              <w:t xml:space="preserve">) since </w:t>
            </w:r>
            <w:r w:rsidR="00DE0F30">
              <w:t xml:space="preserve">community grants </w:t>
            </w:r>
            <w:r w:rsidR="00A60088">
              <w:t>are yet to be approved by the NSC</w:t>
            </w:r>
            <w:r>
              <w:t>.</w:t>
            </w:r>
          </w:p>
          <w:p w14:paraId="3723C31B" w14:textId="74AB9E76" w:rsidR="00765C83" w:rsidRDefault="00DF2141">
            <w:r>
              <w:t xml:space="preserve">2. </w:t>
            </w:r>
            <w:r w:rsidR="00B07BB8">
              <w:t>It organi</w:t>
            </w:r>
            <w:r w:rsidR="002435D3">
              <w:t>z</w:t>
            </w:r>
            <w:r w:rsidR="00B07BB8">
              <w:t>ed nine</w:t>
            </w:r>
            <w:r w:rsidR="6AE15370">
              <w:t xml:space="preserve"> (9)</w:t>
            </w:r>
            <w:r w:rsidR="00B07BB8">
              <w:t xml:space="preserve"> </w:t>
            </w:r>
            <w:r>
              <w:t>NSC meetings</w:t>
            </w:r>
            <w:r w:rsidR="00B07BB8">
              <w:t xml:space="preserve"> as follows</w:t>
            </w:r>
            <w:r w:rsidR="00041961">
              <w:t>:</w:t>
            </w:r>
          </w:p>
          <w:p w14:paraId="3723C31C" w14:textId="58E901CC" w:rsidR="00765C83" w:rsidRDefault="00DF2141">
            <w:r>
              <w:t xml:space="preserve">(i) </w:t>
            </w:r>
            <w:r w:rsidR="5BED7622">
              <w:t>O</w:t>
            </w:r>
            <w:r>
              <w:t>n 17</w:t>
            </w:r>
            <w:r w:rsidRPr="63606871">
              <w:rPr>
                <w:vertAlign w:val="superscript"/>
              </w:rPr>
              <w:t>th</w:t>
            </w:r>
            <w:r>
              <w:t xml:space="preserve"> November 2022, 6</w:t>
            </w:r>
            <w:r w:rsidRPr="63606871">
              <w:rPr>
                <w:vertAlign w:val="superscript"/>
              </w:rPr>
              <w:t>th</w:t>
            </w:r>
            <w:r>
              <w:t xml:space="preserve"> December 2022 and 6</w:t>
            </w:r>
            <w:r w:rsidRPr="63606871">
              <w:rPr>
                <w:vertAlign w:val="superscript"/>
              </w:rPr>
              <w:t>th</w:t>
            </w:r>
            <w:r>
              <w:t xml:space="preserve"> June 2023: </w:t>
            </w:r>
            <w:r w:rsidR="00B07BB8">
              <w:t xml:space="preserve">for NSC members to </w:t>
            </w:r>
            <w:r w:rsidR="00722B34">
              <w:t>review</w:t>
            </w:r>
            <w:r w:rsidR="00712903">
              <w:t xml:space="preserve"> regular</w:t>
            </w:r>
            <w:r w:rsidR="00722B34">
              <w:t xml:space="preserve"> </w:t>
            </w:r>
            <w:r w:rsidR="40B35CB1">
              <w:t xml:space="preserve">capacity development </w:t>
            </w:r>
            <w:r w:rsidR="14325BBD">
              <w:t>g</w:t>
            </w:r>
            <w:r>
              <w:t>rant proposals and knowledge management strategic</w:t>
            </w:r>
            <w:r w:rsidR="390298D8">
              <w:t>/regular</w:t>
            </w:r>
            <w:r>
              <w:t xml:space="preserve"> grant proposals (</w:t>
            </w:r>
            <w:r w:rsidR="004B7E0A">
              <w:t xml:space="preserve">more details in the below </w:t>
            </w:r>
            <w:r w:rsidR="00676E28">
              <w:t xml:space="preserve">point </w:t>
            </w:r>
            <w:r w:rsidR="089261DA">
              <w:t>(</w:t>
            </w:r>
            <w:r w:rsidR="054E4DAD">
              <w:t>iii)</w:t>
            </w:r>
            <w:r>
              <w:t>).</w:t>
            </w:r>
          </w:p>
          <w:p w14:paraId="3723C31D" w14:textId="04E294AD" w:rsidR="00765C83" w:rsidRDefault="00DF2141">
            <w:r>
              <w:t>(ii) On 31</w:t>
            </w:r>
            <w:r w:rsidRPr="63606871">
              <w:rPr>
                <w:vertAlign w:val="superscript"/>
              </w:rPr>
              <w:t>st</w:t>
            </w:r>
            <w:r>
              <w:t xml:space="preserve"> August 202</w:t>
            </w:r>
            <w:r w:rsidR="00B47CD5">
              <w:t>2</w:t>
            </w:r>
            <w:r>
              <w:t>, 19</w:t>
            </w:r>
            <w:r w:rsidRPr="63606871">
              <w:rPr>
                <w:vertAlign w:val="superscript"/>
              </w:rPr>
              <w:t>th</w:t>
            </w:r>
            <w:r>
              <w:t xml:space="preserve"> October 2022 and 14</w:t>
            </w:r>
            <w:r w:rsidRPr="63606871">
              <w:rPr>
                <w:vertAlign w:val="superscript"/>
              </w:rPr>
              <w:t>th</w:t>
            </w:r>
            <w:r>
              <w:t xml:space="preserve"> February 2023 with the objective of finali</w:t>
            </w:r>
            <w:r w:rsidR="00A466AB">
              <w:t>z</w:t>
            </w:r>
            <w:r>
              <w:t xml:space="preserve">ing the terms of reference and selection criteria for the regular </w:t>
            </w:r>
            <w:r w:rsidR="00676E28">
              <w:t xml:space="preserve">community </w:t>
            </w:r>
            <w:r>
              <w:t xml:space="preserve">grants, and the </w:t>
            </w:r>
            <w:r w:rsidR="00676E28">
              <w:t>t</w:t>
            </w:r>
            <w:r>
              <w:t>erms of reference for the knowledge management and social enterprise strategic grants</w:t>
            </w:r>
            <w:r w:rsidR="006F1ADA">
              <w:t xml:space="preserve"> (see point 3.(iii) below)</w:t>
            </w:r>
            <w:r>
              <w:t>.</w:t>
            </w:r>
          </w:p>
          <w:p w14:paraId="3723C31E" w14:textId="5D6C6230" w:rsidR="00765C83" w:rsidRDefault="00DF2141" w:rsidP="63606871">
            <w:r>
              <w:t xml:space="preserve">(iii) </w:t>
            </w:r>
            <w:r w:rsidR="163AFDB7">
              <w:t>O</w:t>
            </w:r>
            <w:r>
              <w:t>n 21</w:t>
            </w:r>
            <w:r w:rsidRPr="63606871">
              <w:rPr>
                <w:vertAlign w:val="superscript"/>
              </w:rPr>
              <w:t>st</w:t>
            </w:r>
            <w:r>
              <w:t xml:space="preserve"> December 2022, </w:t>
            </w:r>
            <w:r w:rsidR="00FB3576">
              <w:t>for the</w:t>
            </w:r>
            <w:r>
              <w:t xml:space="preserve"> NSC to </w:t>
            </w:r>
            <w:r w:rsidR="0098165E">
              <w:t xml:space="preserve">discuss </w:t>
            </w:r>
            <w:r w:rsidR="00FB3576">
              <w:t xml:space="preserve">and agree on </w:t>
            </w:r>
            <w:r w:rsidR="0098165E">
              <w:t>a</w:t>
            </w:r>
            <w:r>
              <w:t xml:space="preserve"> way forward given that proposals </w:t>
            </w:r>
            <w:r w:rsidR="00FB3576">
              <w:t xml:space="preserve">received did not </w:t>
            </w:r>
            <w:r>
              <w:t xml:space="preserve">meet the minimum requirements </w:t>
            </w:r>
            <w:r w:rsidR="00FB3576">
              <w:t xml:space="preserve">described in </w:t>
            </w:r>
            <w:r w:rsidR="008C4C53">
              <w:t>t</w:t>
            </w:r>
            <w:r>
              <w:t xml:space="preserve">erms of reference for the </w:t>
            </w:r>
            <w:r w:rsidR="008C4C53">
              <w:t>k</w:t>
            </w:r>
            <w:r>
              <w:t>nowledge management and social enterprises strategic grants</w:t>
            </w:r>
            <w:r w:rsidR="7C9B0389">
              <w:t xml:space="preserve">. The </w:t>
            </w:r>
            <w:r w:rsidR="00D65FBB">
              <w:t xml:space="preserve">NSC decided to </w:t>
            </w:r>
            <w:r w:rsidR="7C9B0389">
              <w:t xml:space="preserve">re-advertise the knowledge management and social enterprises separately as regular grants. </w:t>
            </w:r>
          </w:p>
          <w:p w14:paraId="3723C31F" w14:textId="58E58C69" w:rsidR="00765C83" w:rsidRDefault="00DF2141">
            <w:r>
              <w:t xml:space="preserve">(iv) </w:t>
            </w:r>
            <w:r w:rsidR="6E9D072C">
              <w:t>O</w:t>
            </w:r>
            <w:r>
              <w:t>n 16</w:t>
            </w:r>
            <w:r w:rsidRPr="63606871">
              <w:rPr>
                <w:vertAlign w:val="superscript"/>
              </w:rPr>
              <w:t>th</w:t>
            </w:r>
            <w:r>
              <w:t xml:space="preserve"> March 2023 </w:t>
            </w:r>
            <w:r w:rsidR="00FB3576">
              <w:t xml:space="preserve">for the </w:t>
            </w:r>
            <w:r>
              <w:t>NSC to discuss</w:t>
            </w:r>
            <w:r w:rsidR="1A925B54">
              <w:t xml:space="preserve"> and approve</w:t>
            </w:r>
            <w:r>
              <w:t xml:space="preserve"> the landscape strategy validation workshop</w:t>
            </w:r>
            <w:r w:rsidR="00704370">
              <w:t>s</w:t>
            </w:r>
            <w:r>
              <w:t>.</w:t>
            </w:r>
          </w:p>
          <w:p w14:paraId="3723C320" w14:textId="0F1A0765" w:rsidR="00765C83" w:rsidRDefault="00DF2141">
            <w:r>
              <w:t>(v) on 1st June 2023</w:t>
            </w:r>
            <w:r w:rsidR="00BD2124">
              <w:t xml:space="preserve"> for the</w:t>
            </w:r>
            <w:r>
              <w:t xml:space="preserve"> NSC to discuss the receipt of a proposal received by the Sri Lanka Nature Forum for the Knowledge management.</w:t>
            </w:r>
          </w:p>
          <w:p w14:paraId="3723C321" w14:textId="77777777" w:rsidR="00765C83" w:rsidRDefault="00DF2141">
            <w:r>
              <w:t>3. The project developed three excel databases to track progress made towards end of project target levels for all indicators listed in the Project Results Framework.</w:t>
            </w:r>
          </w:p>
          <w:p w14:paraId="3723C322" w14:textId="27CEFC5D" w:rsidR="00765C83" w:rsidRDefault="00DF2141">
            <w:r>
              <w:t xml:space="preserve">In addition to the </w:t>
            </w:r>
            <w:r w:rsidR="00E97817">
              <w:t xml:space="preserve">aforementioned </w:t>
            </w:r>
            <w:r>
              <w:t xml:space="preserve">activities, the project has undertaken other </w:t>
            </w:r>
            <w:r w:rsidR="00E97817">
              <w:t xml:space="preserve">important </w:t>
            </w:r>
            <w:r>
              <w:t>activities that directly contribute</w:t>
            </w:r>
            <w:r w:rsidR="00E97817">
              <w:t>d</w:t>
            </w:r>
            <w:r>
              <w:t xml:space="preserve"> to this outcome, namely:</w:t>
            </w:r>
          </w:p>
          <w:p w14:paraId="3723C324" w14:textId="0F4F168B" w:rsidR="00765C83" w:rsidRDefault="00DF2141" w:rsidP="00E03A88">
            <w:r>
              <w:t xml:space="preserve">(i) </w:t>
            </w:r>
            <w:r w:rsidR="002243B7">
              <w:t>It organi</w:t>
            </w:r>
            <w:r w:rsidR="00F342D7">
              <w:t>z</w:t>
            </w:r>
            <w:r w:rsidR="005F3616">
              <w:t>ed</w:t>
            </w:r>
            <w:r w:rsidR="002243B7">
              <w:t xml:space="preserve"> </w:t>
            </w:r>
            <w:r>
              <w:t>an inception workshop on 6</w:t>
            </w:r>
            <w:r w:rsidRPr="63606871">
              <w:rPr>
                <w:vertAlign w:val="superscript"/>
              </w:rPr>
              <w:t>th</w:t>
            </w:r>
            <w:r>
              <w:t xml:space="preserve"> July 202</w:t>
            </w:r>
            <w:r w:rsidR="7CD56673">
              <w:t>2</w:t>
            </w:r>
            <w:r w:rsidR="00606A1E">
              <w:t xml:space="preserve"> whose objective </w:t>
            </w:r>
            <w:r w:rsidR="00BD21F6">
              <w:t>was to inform all relevant stakeholders about the start of the project, and discuss the project’s objectives and expected impacts</w:t>
            </w:r>
            <w:r w:rsidR="00E03A88">
              <w:t>. The workshop allowed the validation of the project document, including the environmental and social safeguards approach and the implementation arrangements. It also allowed to confirm stakeholder roles and responsibilities, to review the project risks and to agree on the mitigation measures and responsibilities, and to agree on the multi-year work plan. A total of 83</w:t>
            </w:r>
            <w:r>
              <w:t xml:space="preserve"> </w:t>
            </w:r>
            <w:r w:rsidR="00427D8B">
              <w:t>individuals attended the workshop (</w:t>
            </w:r>
            <w:r>
              <w:t>33 women and 50 men).</w:t>
            </w:r>
          </w:p>
          <w:p w14:paraId="3723C328" w14:textId="78E4D93A" w:rsidR="00765C83" w:rsidRDefault="27BE9E88">
            <w:r>
              <w:t>(ii</w:t>
            </w:r>
            <w:r w:rsidR="664AA897">
              <w:t>)</w:t>
            </w:r>
            <w:r w:rsidR="00DF2141">
              <w:t xml:space="preserve"> </w:t>
            </w:r>
            <w:r w:rsidR="448C7B75">
              <w:t>T</w:t>
            </w:r>
            <w:r w:rsidR="664AA897">
              <w:t xml:space="preserve">he project drafted and </w:t>
            </w:r>
            <w:r w:rsidR="00DF2141">
              <w:t>advertis</w:t>
            </w:r>
            <w:r w:rsidR="664AA897">
              <w:t>ed</w:t>
            </w:r>
            <w:r w:rsidR="00DF2141">
              <w:t xml:space="preserve"> calls for regular community grant proposals</w:t>
            </w:r>
            <w:r w:rsidR="0D2A61CD">
              <w:t>.</w:t>
            </w:r>
            <w:r w:rsidR="00DF2141">
              <w:t xml:space="preserve"> The Terms of Reference were approved by the National Steering Committee</w:t>
            </w:r>
            <w:r w:rsidR="434BB7C1">
              <w:t xml:space="preserve"> on </w:t>
            </w:r>
            <w:r w:rsidR="06CCAF94">
              <w:t>16</w:t>
            </w:r>
            <w:r w:rsidR="06CCAF94" w:rsidRPr="6F8AFA9A">
              <w:rPr>
                <w:vertAlign w:val="superscript"/>
              </w:rPr>
              <w:t>th</w:t>
            </w:r>
            <w:r w:rsidR="06CCAF94">
              <w:t xml:space="preserve"> March 2023</w:t>
            </w:r>
            <w:r w:rsidR="00DF2141">
              <w:t xml:space="preserve"> and the </w:t>
            </w:r>
            <w:r w:rsidR="07D18495">
              <w:t>c</w:t>
            </w:r>
            <w:r w:rsidR="00DF2141">
              <w:t xml:space="preserve">all for </w:t>
            </w:r>
            <w:r w:rsidR="07D18495">
              <w:t>p</w:t>
            </w:r>
            <w:r w:rsidR="00DF2141">
              <w:t>roposals w</w:t>
            </w:r>
            <w:r w:rsidR="07D18495">
              <w:t>as</w:t>
            </w:r>
            <w:r w:rsidR="00DF2141">
              <w:t xml:space="preserve"> launched on 2nd April 2023. The advertisement was published in newspapers </w:t>
            </w:r>
            <w:r w:rsidR="07D18495">
              <w:t>in</w:t>
            </w:r>
            <w:r w:rsidR="00DF2141">
              <w:t xml:space="preserve"> three languages. Fifty (50) regular community project proposals for the three landscapes (26 Knuckles landscape, 12 Mannar landscape and 12 Colombo landscape) were received by 21st May 2023.</w:t>
            </w:r>
            <w:r w:rsidR="07D18495">
              <w:t xml:space="preserve"> They will be </w:t>
            </w:r>
            <w:r w:rsidR="26CD14D2">
              <w:t>reviewed by the NSC during the upcoming reporting period.</w:t>
            </w:r>
          </w:p>
          <w:p w14:paraId="3723C329" w14:textId="336CC244" w:rsidR="00765C83" w:rsidRDefault="072BE234" w:rsidP="63606871">
            <w:r>
              <w:t>(iii</w:t>
            </w:r>
            <w:r w:rsidR="31FED2CD">
              <w:t>)</w:t>
            </w:r>
            <w:r w:rsidR="00DF2141">
              <w:t xml:space="preserve"> </w:t>
            </w:r>
            <w:r w:rsidR="099BC680">
              <w:t xml:space="preserve">The project </w:t>
            </w:r>
            <w:r w:rsidR="29A56E35">
              <w:t xml:space="preserve">drafted and advertised a call for </w:t>
            </w:r>
            <w:r w:rsidR="099BC680">
              <w:t>s</w:t>
            </w:r>
            <w:r w:rsidR="00DF2141">
              <w:t>trategic grant proposal</w:t>
            </w:r>
            <w:r w:rsidR="29A56E35">
              <w:t>s</w:t>
            </w:r>
            <w:r w:rsidR="6F2FD190">
              <w:t xml:space="preserve"> in knowledge management and social enterprises</w:t>
            </w:r>
            <w:r w:rsidR="29A56E35">
              <w:t xml:space="preserve"> on </w:t>
            </w:r>
            <w:r w:rsidR="08530118">
              <w:t>30th October 2022</w:t>
            </w:r>
            <w:r w:rsidR="40535C6E">
              <w:t>. The project</w:t>
            </w:r>
            <w:r w:rsidR="6F2FD190">
              <w:t xml:space="preserve"> received 8</w:t>
            </w:r>
            <w:r w:rsidR="40535C6E">
              <w:t xml:space="preserve"> proposals</w:t>
            </w:r>
            <w:r w:rsidR="00DF2141">
              <w:t>: 2</w:t>
            </w:r>
            <w:r w:rsidR="2F88CA17">
              <w:t xml:space="preserve"> for</w:t>
            </w:r>
            <w:r w:rsidR="00DF2141">
              <w:t xml:space="preserve"> Colombo, 2 </w:t>
            </w:r>
            <w:r w:rsidR="71BE44B6">
              <w:t xml:space="preserve">for </w:t>
            </w:r>
            <w:r w:rsidR="00DF2141">
              <w:t>Knuckles and 4</w:t>
            </w:r>
            <w:r w:rsidR="3C8E57C8">
              <w:t xml:space="preserve"> for</w:t>
            </w:r>
            <w:r w:rsidR="00DF2141">
              <w:t xml:space="preserve"> Mannar. </w:t>
            </w:r>
            <w:r w:rsidR="69CB267E">
              <w:t>However, due to the</w:t>
            </w:r>
            <w:r w:rsidR="007000D1">
              <w:t xml:space="preserve"> lack of track record experience of grantees in </w:t>
            </w:r>
            <w:r w:rsidR="000F2B79">
              <w:t>both KM and social enterprise,</w:t>
            </w:r>
            <w:r w:rsidR="00DF2141">
              <w:t xml:space="preserve"> </w:t>
            </w:r>
            <w:r w:rsidR="68F92218">
              <w:t>the NSC decided</w:t>
            </w:r>
            <w:r w:rsidR="0297D29B">
              <w:t xml:space="preserve"> to launch</w:t>
            </w:r>
            <w:r w:rsidR="68F92218">
              <w:t xml:space="preserve"> separate</w:t>
            </w:r>
            <w:r w:rsidR="0297D29B">
              <w:t xml:space="preserve"> </w:t>
            </w:r>
            <w:r w:rsidR="68F92218">
              <w:t>calls for proposals as regular grants instead</w:t>
            </w:r>
            <w:r w:rsidR="0297D29B">
              <w:t xml:space="preserve"> of strategic ones</w:t>
            </w:r>
            <w:r w:rsidR="68F92218">
              <w:t>. Th</w:t>
            </w:r>
            <w:r w:rsidR="7AF22914">
              <w:t xml:space="preserve">e project subsequently </w:t>
            </w:r>
            <w:r w:rsidR="02D58D4F">
              <w:t>advertise</w:t>
            </w:r>
            <w:r w:rsidR="7AF22914">
              <w:t>d a</w:t>
            </w:r>
            <w:r w:rsidR="02D58D4F">
              <w:t xml:space="preserve"> c</w:t>
            </w:r>
            <w:r w:rsidR="00DF2141">
              <w:t xml:space="preserve">all for </w:t>
            </w:r>
            <w:r w:rsidR="02D58D4F">
              <w:t xml:space="preserve">knowledge management </w:t>
            </w:r>
            <w:r w:rsidR="7AF22914">
              <w:t xml:space="preserve">regular grant </w:t>
            </w:r>
            <w:r w:rsidR="02D58D4F">
              <w:t>p</w:t>
            </w:r>
            <w:r w:rsidR="00DF2141">
              <w:t>roposals</w:t>
            </w:r>
            <w:r w:rsidR="3A6E31C9">
              <w:t xml:space="preserve"> </w:t>
            </w:r>
            <w:r w:rsidR="7AF22914">
              <w:t xml:space="preserve">on </w:t>
            </w:r>
            <w:r w:rsidR="1C14A717">
              <w:t>19th March 2023</w:t>
            </w:r>
            <w:r w:rsidR="00DF2141">
              <w:t xml:space="preserve">. </w:t>
            </w:r>
            <w:r w:rsidR="3076E967">
              <w:t>Due to a very limited number of proposals received (</w:t>
            </w:r>
            <w:r w:rsidR="1A487C61">
              <w:t>12</w:t>
            </w:r>
            <w:r w:rsidR="3076E967">
              <w:t xml:space="preserve"> proposals), the project re-advertised the call a second time on </w:t>
            </w:r>
            <w:r w:rsidR="26EDA52D">
              <w:t>11th June 2023</w:t>
            </w:r>
            <w:r w:rsidR="3076E967">
              <w:t xml:space="preserve">. </w:t>
            </w:r>
            <w:r w:rsidR="09B2CA87">
              <w:t xml:space="preserve">7 </w:t>
            </w:r>
            <w:r w:rsidR="00A272B5">
              <w:t xml:space="preserve">additional </w:t>
            </w:r>
            <w:r w:rsidR="09B2CA87">
              <w:t xml:space="preserve">proposals were received for all three landscapes (1 Knuckles landscape, 4 Mannar landscape and 2 Colombo landscape). </w:t>
            </w:r>
            <w:r w:rsidR="42DFE26B">
              <w:t>T</w:t>
            </w:r>
            <w:r w:rsidR="09B2CA87">
              <w:t>he due diligence process is ongoing</w:t>
            </w:r>
            <w:r w:rsidR="42DFE26B">
              <w:t xml:space="preserve"> as of 30 June 2023</w:t>
            </w:r>
            <w:r w:rsidR="09B2CA87">
              <w:t>, and the Memorand</w:t>
            </w:r>
            <w:r w:rsidR="00FB71BF">
              <w:t>a</w:t>
            </w:r>
            <w:r w:rsidR="09B2CA87">
              <w:t xml:space="preserve"> of Agreement are expected to be signed </w:t>
            </w:r>
            <w:r w:rsidR="42DFE26B">
              <w:t>during the upcoming reporting period</w:t>
            </w:r>
            <w:r w:rsidR="09B2CA87">
              <w:t>.</w:t>
            </w:r>
          </w:p>
          <w:p w14:paraId="1D2D58AC" w14:textId="6CB8420F" w:rsidR="2E7CE550" w:rsidRDefault="2E7CE550" w:rsidP="00E11B05">
            <w:pPr>
              <w:spacing w:line="257" w:lineRule="auto"/>
            </w:pPr>
            <w:r w:rsidRPr="63606871">
              <w:t>iv) Terms of Reference were developed and a call for proposal</w:t>
            </w:r>
            <w:r w:rsidR="00DE3CF7">
              <w:t>s</w:t>
            </w:r>
            <w:r w:rsidRPr="63606871">
              <w:t xml:space="preserve"> for regular knowledge management grants was launched on 19</w:t>
            </w:r>
            <w:r w:rsidRPr="63606871">
              <w:rPr>
                <w:vertAlign w:val="superscript"/>
              </w:rPr>
              <w:t>th</w:t>
            </w:r>
            <w:r w:rsidRPr="63606871">
              <w:t xml:space="preserve"> March 2023 and readvertised on 11th June 2023. As of 30</w:t>
            </w:r>
            <w:r w:rsidRPr="63606871">
              <w:rPr>
                <w:vertAlign w:val="superscript"/>
              </w:rPr>
              <w:t>th</w:t>
            </w:r>
            <w:r w:rsidRPr="63606871">
              <w:t xml:space="preserve"> June 2023, the due diligence process is ongoing, which will be followed by the NSC proposal review with the Memorand</w:t>
            </w:r>
            <w:r w:rsidR="00DE3CF7">
              <w:t>a</w:t>
            </w:r>
            <w:r w:rsidRPr="63606871">
              <w:t xml:space="preserve"> of Agreement expected to be signed by December 2023 for the three</w:t>
            </w:r>
            <w:r w:rsidR="3F10B027" w:rsidRPr="63606871">
              <w:t xml:space="preserve"> (3)</w:t>
            </w:r>
            <w:r w:rsidRPr="63606871">
              <w:t xml:space="preserve"> landscapes. </w:t>
            </w:r>
          </w:p>
          <w:p w14:paraId="3723C32A" w14:textId="4E8E708D" w:rsidR="00765C83" w:rsidRDefault="341C9D8B">
            <w:r>
              <w:t>(v)</w:t>
            </w:r>
            <w:r w:rsidR="00DF2141">
              <w:t xml:space="preserve"> Throughout the reporting period, the project has continuously monitored the implementation of the stakeholder engagement plan, the gender action plan and has reviewed the project’s Social and Environmental Screening Procedure (SESP).</w:t>
            </w:r>
          </w:p>
          <w:p w14:paraId="3723C32B" w14:textId="29FC4810" w:rsidR="00765C83" w:rsidRDefault="00C26CDA">
            <w:r>
              <w:t>viii)</w:t>
            </w:r>
            <w:r w:rsidR="00DF2141">
              <w:t xml:space="preserve"> </w:t>
            </w:r>
            <w:r w:rsidR="00745076">
              <w:t>T</w:t>
            </w:r>
            <w:r>
              <w:t xml:space="preserve">he project has recruited </w:t>
            </w:r>
            <w:r w:rsidR="00DF2141">
              <w:t>a new National Coordinator</w:t>
            </w:r>
            <w:r>
              <w:t xml:space="preserve"> who joined on 26</w:t>
            </w:r>
            <w:r w:rsidRPr="00F26AFF">
              <w:rPr>
                <w:vertAlign w:val="superscript"/>
              </w:rPr>
              <w:t>th</w:t>
            </w:r>
            <w:r>
              <w:t xml:space="preserve"> May 2023, as the previous </w:t>
            </w:r>
            <w:r w:rsidR="008F373B">
              <w:t xml:space="preserve">NC </w:t>
            </w:r>
            <w:r w:rsidR="00DF2141">
              <w:t>resigned on 12th December 2022.</w:t>
            </w:r>
          </w:p>
        </w:tc>
      </w:tr>
      <w:tr w:rsidR="00481530" w14:paraId="3723C32F" w14:textId="77777777" w:rsidTr="00F14CDE">
        <w:trPr>
          <w:gridAfter w:val="1"/>
          <w:wAfter w:w="267" w:type="dxa"/>
          <w:trHeight w:val="300"/>
        </w:trPr>
        <w:tc>
          <w:tcPr>
            <w:tcW w:w="3421" w:type="dxa"/>
          </w:tcPr>
          <w:p w14:paraId="3723C32D" w14:textId="77777777" w:rsidR="00765C83" w:rsidRDefault="00DF2141">
            <w:r>
              <w:rPr>
                <w:b/>
                <w:bCs/>
              </w:rPr>
              <w:t>The progress of the objective/outcome can be described as:</w:t>
            </w:r>
          </w:p>
        </w:tc>
        <w:tc>
          <w:tcPr>
            <w:tcW w:w="12169" w:type="dxa"/>
            <w:gridSpan w:val="5"/>
          </w:tcPr>
          <w:p w14:paraId="3723C32E" w14:textId="77777777" w:rsidR="00765C83" w:rsidRDefault="00DF2141">
            <w:r>
              <w:rPr>
                <w:b/>
                <w:bCs/>
              </w:rPr>
              <w:t>On track</w:t>
            </w:r>
          </w:p>
        </w:tc>
      </w:tr>
      <w:tr w:rsidR="00481530" w14:paraId="3723C332" w14:textId="77777777" w:rsidTr="00F14CDE">
        <w:trPr>
          <w:gridAfter w:val="1"/>
          <w:wAfter w:w="267" w:type="dxa"/>
          <w:trHeight w:val="300"/>
        </w:trPr>
        <w:tc>
          <w:tcPr>
            <w:tcW w:w="3421" w:type="dxa"/>
          </w:tcPr>
          <w:p w14:paraId="3723C330" w14:textId="77777777" w:rsidR="00765C83" w:rsidRDefault="00DF2141">
            <w:r>
              <w:rPr>
                <w:b/>
                <w:bCs/>
              </w:rPr>
              <w:t>Evidence uploaded:</w:t>
            </w:r>
          </w:p>
        </w:tc>
        <w:tc>
          <w:tcPr>
            <w:tcW w:w="12169" w:type="dxa"/>
            <w:gridSpan w:val="5"/>
          </w:tcPr>
          <w:p w14:paraId="3723C331" w14:textId="77777777" w:rsidR="00765C83" w:rsidRDefault="00DF2141">
            <w:r>
              <w:t>YES</w:t>
            </w:r>
          </w:p>
        </w:tc>
      </w:tr>
    </w:tbl>
    <w:p w14:paraId="3723C333" w14:textId="77777777" w:rsidR="00765C83" w:rsidRDefault="00765C83">
      <w:pPr>
        <w:sectPr w:rsidR="00765C83">
          <w:pgSz w:w="16837" w:h="11905" w:orient="landscape"/>
          <w:pgMar w:top="500" w:right="500" w:bottom="500" w:left="500" w:header="720" w:footer="720" w:gutter="0"/>
          <w:cols w:space="720"/>
        </w:sectPr>
      </w:pPr>
    </w:p>
    <w:p w14:paraId="3723C334" w14:textId="77777777" w:rsidR="00765C83" w:rsidRDefault="00DF2141">
      <w:pPr>
        <w:pStyle w:val="Heading1"/>
      </w:pPr>
      <w:bookmarkStart w:id="4" w:name="_Toc4"/>
      <w:r>
        <w:t>Implementation Progress</w:t>
      </w:r>
      <w:bookmarkEnd w:id="4"/>
    </w:p>
    <w:p w14:paraId="3723C335" w14:textId="77777777" w:rsidR="00765C83" w:rsidRDefault="00DF2141">
      <w:pPr>
        <w:jc w:val="center"/>
      </w:pPr>
      <w:r>
        <w:rPr>
          <w:noProof/>
        </w:rPr>
        <w:drawing>
          <wp:inline distT="0" distB="0" distL="0" distR="0" wp14:anchorId="3723C551" wp14:editId="72ED950B">
            <wp:extent cx="5715000" cy="3810000"/>
            <wp:effectExtent l="0" t="0" r="0" b="0"/>
            <wp:docPr id="1133023409" name="Picture 11330234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33023409"/>
                    <pic:cNvPicPr/>
                  </pic:nvPicPr>
                  <pic:blipFill>
                    <a:blip r:embed="rId15">
                      <a:extLst>
                        <a:ext uri="{28A0092B-C50C-407E-A947-70E740481C1C}">
                          <a14:useLocalDpi xmlns:a14="http://schemas.microsoft.com/office/drawing/2010/main" val="0"/>
                        </a:ext>
                      </a:extLst>
                    </a:blip>
                    <a:stretch>
                      <a:fillRect/>
                    </a:stretch>
                  </pic:blipFill>
                  <pic:spPr>
                    <a:xfrm>
                      <a:off x="0" y="0"/>
                      <a:ext cx="5715000" cy="3810000"/>
                    </a:xfrm>
                    <a:prstGeom prst="rect">
                      <a:avLst/>
                    </a:prstGeom>
                  </pic:spPr>
                </pic:pic>
              </a:graphicData>
            </a:graphic>
          </wp:inline>
        </w:drawing>
      </w:r>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4527"/>
        <w:gridCol w:w="4466"/>
      </w:tblGrid>
      <w:tr w:rsidR="00765C83" w14:paraId="3723C338" w14:textId="77777777">
        <w:tc>
          <w:tcPr>
            <w:tcW w:w="5000" w:type="dxa"/>
          </w:tcPr>
          <w:p w14:paraId="3723C336" w14:textId="77777777" w:rsidR="00765C83" w:rsidRDefault="00DF2141">
            <w:r>
              <w:t>Cumulative GL delivery against total approved amount (in prodoc):</w:t>
            </w:r>
          </w:p>
        </w:tc>
        <w:tc>
          <w:tcPr>
            <w:tcW w:w="5000" w:type="dxa"/>
            <w:vAlign w:val="center"/>
          </w:tcPr>
          <w:p w14:paraId="3723C337" w14:textId="77777777" w:rsidR="00765C83" w:rsidRDefault="00DF2141">
            <w:pPr>
              <w:jc w:val="right"/>
            </w:pPr>
            <w:r>
              <w:t>6.84%</w:t>
            </w:r>
          </w:p>
        </w:tc>
      </w:tr>
      <w:tr w:rsidR="00765C83" w14:paraId="3723C33B" w14:textId="77777777">
        <w:tc>
          <w:tcPr>
            <w:tcW w:w="5000" w:type="dxa"/>
          </w:tcPr>
          <w:p w14:paraId="3723C339" w14:textId="77777777" w:rsidR="00765C83" w:rsidRDefault="00DF2141">
            <w:r>
              <w:t>Cumulative GL delivery against expected delivery as of this year:</w:t>
            </w:r>
          </w:p>
        </w:tc>
        <w:tc>
          <w:tcPr>
            <w:tcW w:w="5000" w:type="dxa"/>
            <w:vAlign w:val="center"/>
          </w:tcPr>
          <w:p w14:paraId="3723C33A" w14:textId="77777777" w:rsidR="00765C83" w:rsidRDefault="00DF2141">
            <w:pPr>
              <w:jc w:val="right"/>
            </w:pPr>
            <w:r>
              <w:t>15.35%</w:t>
            </w:r>
          </w:p>
        </w:tc>
      </w:tr>
      <w:tr w:rsidR="00765C83" w14:paraId="3723C33E" w14:textId="77777777">
        <w:tc>
          <w:tcPr>
            <w:tcW w:w="5000" w:type="dxa"/>
          </w:tcPr>
          <w:p w14:paraId="3723C33C" w14:textId="77777777" w:rsidR="00765C83" w:rsidRDefault="00DF2141">
            <w:r>
              <w:t>Cumulative disbursement as of 30 June:</w:t>
            </w:r>
          </w:p>
        </w:tc>
        <w:tc>
          <w:tcPr>
            <w:tcW w:w="5000" w:type="dxa"/>
            <w:vAlign w:val="center"/>
          </w:tcPr>
          <w:p w14:paraId="3723C33D" w14:textId="77777777" w:rsidR="00765C83" w:rsidRDefault="00DF2141">
            <w:pPr>
              <w:jc w:val="right"/>
            </w:pPr>
            <w:r>
              <w:t>124,575</w:t>
            </w:r>
          </w:p>
        </w:tc>
      </w:tr>
    </w:tbl>
    <w:p w14:paraId="3723C33F" w14:textId="77777777" w:rsidR="00765C83" w:rsidRDefault="00DF2141">
      <w:pPr>
        <w:pStyle w:val="Heading2"/>
      </w:pPr>
      <w:bookmarkStart w:id="5" w:name="_Toc5"/>
      <w:r>
        <w:t>Key Financing Amounts</w:t>
      </w:r>
      <w:bookmarkEnd w:id="5"/>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4491"/>
        <w:gridCol w:w="4502"/>
      </w:tblGrid>
      <w:tr w:rsidR="00765C83" w14:paraId="3723C342" w14:textId="77777777">
        <w:tc>
          <w:tcPr>
            <w:tcW w:w="5000" w:type="dxa"/>
          </w:tcPr>
          <w:p w14:paraId="3723C340" w14:textId="77777777" w:rsidR="00765C83" w:rsidRDefault="00DF2141">
            <w:r>
              <w:t>PPG Amount</w:t>
            </w:r>
          </w:p>
        </w:tc>
        <w:tc>
          <w:tcPr>
            <w:tcW w:w="5000" w:type="dxa"/>
            <w:vAlign w:val="center"/>
          </w:tcPr>
          <w:p w14:paraId="3723C341" w14:textId="77777777" w:rsidR="00765C83" w:rsidRDefault="00DF2141">
            <w:pPr>
              <w:jc w:val="right"/>
            </w:pPr>
            <w:r>
              <w:t>50,000</w:t>
            </w:r>
          </w:p>
        </w:tc>
      </w:tr>
      <w:tr w:rsidR="00765C83" w14:paraId="3723C345" w14:textId="77777777">
        <w:tc>
          <w:tcPr>
            <w:tcW w:w="5000" w:type="dxa"/>
          </w:tcPr>
          <w:p w14:paraId="3723C343" w14:textId="77777777" w:rsidR="00765C83" w:rsidRDefault="00DF2141">
            <w:r>
              <w:t>GEF Grant Amount</w:t>
            </w:r>
          </w:p>
        </w:tc>
        <w:tc>
          <w:tcPr>
            <w:tcW w:w="5000" w:type="dxa"/>
            <w:vAlign w:val="center"/>
          </w:tcPr>
          <w:p w14:paraId="3723C344" w14:textId="77777777" w:rsidR="00765C83" w:rsidRDefault="00DF2141">
            <w:pPr>
              <w:jc w:val="right"/>
            </w:pPr>
            <w:r>
              <w:t>1,822,146</w:t>
            </w:r>
          </w:p>
        </w:tc>
      </w:tr>
      <w:tr w:rsidR="00765C83" w14:paraId="3723C348" w14:textId="77777777">
        <w:tc>
          <w:tcPr>
            <w:tcW w:w="5000" w:type="dxa"/>
          </w:tcPr>
          <w:p w14:paraId="3723C346" w14:textId="77777777" w:rsidR="00765C83" w:rsidRDefault="00DF2141">
            <w:r>
              <w:t>Co-financing</w:t>
            </w:r>
          </w:p>
        </w:tc>
        <w:tc>
          <w:tcPr>
            <w:tcW w:w="5000" w:type="dxa"/>
            <w:vAlign w:val="center"/>
          </w:tcPr>
          <w:p w14:paraId="3723C347" w14:textId="77777777" w:rsidR="00765C83" w:rsidRDefault="00DF2141">
            <w:pPr>
              <w:jc w:val="right"/>
            </w:pPr>
            <w:r>
              <w:t>5,070,000</w:t>
            </w:r>
          </w:p>
        </w:tc>
      </w:tr>
    </w:tbl>
    <w:p w14:paraId="3723C349" w14:textId="77777777" w:rsidR="00765C83" w:rsidRDefault="00DF2141">
      <w:pPr>
        <w:pStyle w:val="Heading2"/>
      </w:pPr>
      <w:bookmarkStart w:id="6" w:name="_Toc6"/>
      <w:r>
        <w:t>Key Project Dates</w:t>
      </w:r>
      <w:bookmarkEnd w:id="6"/>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4514"/>
        <w:gridCol w:w="4479"/>
      </w:tblGrid>
      <w:tr w:rsidR="00765C83" w14:paraId="3723C34C" w14:textId="77777777">
        <w:tc>
          <w:tcPr>
            <w:tcW w:w="5000" w:type="dxa"/>
          </w:tcPr>
          <w:p w14:paraId="3723C34A" w14:textId="77777777" w:rsidR="00765C83" w:rsidRDefault="00DF2141">
            <w:r>
              <w:t>Project duration</w:t>
            </w:r>
          </w:p>
        </w:tc>
        <w:tc>
          <w:tcPr>
            <w:tcW w:w="5000" w:type="dxa"/>
            <w:vAlign w:val="center"/>
          </w:tcPr>
          <w:p w14:paraId="3723C34B" w14:textId="77777777" w:rsidR="00765C83" w:rsidRDefault="00DF2141">
            <w:pPr>
              <w:jc w:val="right"/>
            </w:pPr>
            <w:r>
              <w:t>48 months</w:t>
            </w:r>
          </w:p>
        </w:tc>
      </w:tr>
      <w:tr w:rsidR="00765C83" w14:paraId="3723C34F" w14:textId="77777777">
        <w:tc>
          <w:tcPr>
            <w:tcW w:w="5000" w:type="dxa"/>
          </w:tcPr>
          <w:p w14:paraId="3723C34D" w14:textId="77777777" w:rsidR="00765C83" w:rsidRDefault="00DF2141">
            <w:r>
              <w:t>PIF Approval Date</w:t>
            </w:r>
          </w:p>
        </w:tc>
        <w:tc>
          <w:tcPr>
            <w:tcW w:w="5000" w:type="dxa"/>
            <w:vAlign w:val="center"/>
          </w:tcPr>
          <w:p w14:paraId="3723C34E" w14:textId="77777777" w:rsidR="00765C83" w:rsidRDefault="00DF2141">
            <w:pPr>
              <w:jc w:val="right"/>
            </w:pPr>
            <w:r>
              <w:t>Aug 28, 2020</w:t>
            </w:r>
          </w:p>
        </w:tc>
      </w:tr>
      <w:tr w:rsidR="00765C83" w14:paraId="3723C352" w14:textId="77777777">
        <w:tc>
          <w:tcPr>
            <w:tcW w:w="5000" w:type="dxa"/>
          </w:tcPr>
          <w:p w14:paraId="3723C350" w14:textId="77777777" w:rsidR="00765C83" w:rsidRDefault="00DF2141">
            <w:r>
              <w:t>CEO Endorsement Date</w:t>
            </w:r>
          </w:p>
        </w:tc>
        <w:tc>
          <w:tcPr>
            <w:tcW w:w="5000" w:type="dxa"/>
            <w:vAlign w:val="center"/>
          </w:tcPr>
          <w:p w14:paraId="3723C351" w14:textId="77777777" w:rsidR="00765C83" w:rsidRDefault="00DF2141">
            <w:pPr>
              <w:jc w:val="right"/>
            </w:pPr>
            <w:r>
              <w:t>Sep 14, 2021</w:t>
            </w:r>
          </w:p>
        </w:tc>
      </w:tr>
      <w:tr w:rsidR="00765C83" w14:paraId="3723C355" w14:textId="77777777">
        <w:tc>
          <w:tcPr>
            <w:tcW w:w="5000" w:type="dxa"/>
          </w:tcPr>
          <w:p w14:paraId="3723C353" w14:textId="77777777" w:rsidR="00765C83" w:rsidRDefault="00DF2141">
            <w:r>
              <w:t>Project Document Signature Date (project start date):</w:t>
            </w:r>
          </w:p>
        </w:tc>
        <w:tc>
          <w:tcPr>
            <w:tcW w:w="5000" w:type="dxa"/>
            <w:vAlign w:val="center"/>
          </w:tcPr>
          <w:p w14:paraId="3723C354" w14:textId="77777777" w:rsidR="00765C83" w:rsidRDefault="00DF2141">
            <w:pPr>
              <w:jc w:val="right"/>
            </w:pPr>
            <w:r>
              <w:t>Jan 4, 2022</w:t>
            </w:r>
          </w:p>
        </w:tc>
      </w:tr>
      <w:tr w:rsidR="00765C83" w14:paraId="3723C358" w14:textId="77777777">
        <w:tc>
          <w:tcPr>
            <w:tcW w:w="5000" w:type="dxa"/>
          </w:tcPr>
          <w:p w14:paraId="3723C356" w14:textId="77777777" w:rsidR="00765C83" w:rsidRDefault="00DF2141">
            <w:r>
              <w:t>Date of Inception Workshop</w:t>
            </w:r>
          </w:p>
        </w:tc>
        <w:tc>
          <w:tcPr>
            <w:tcW w:w="5000" w:type="dxa"/>
            <w:vAlign w:val="center"/>
          </w:tcPr>
          <w:p w14:paraId="3723C357" w14:textId="77777777" w:rsidR="00765C83" w:rsidRDefault="00DF2141">
            <w:pPr>
              <w:jc w:val="right"/>
            </w:pPr>
            <w:r>
              <w:t>Jul 6, 2022</w:t>
            </w:r>
          </w:p>
        </w:tc>
      </w:tr>
      <w:tr w:rsidR="00765C83" w14:paraId="3723C35B" w14:textId="77777777">
        <w:tc>
          <w:tcPr>
            <w:tcW w:w="5000" w:type="dxa"/>
          </w:tcPr>
          <w:p w14:paraId="3723C359" w14:textId="77777777" w:rsidR="00765C83" w:rsidRDefault="00DF2141">
            <w:r>
              <w:t>First Disbursement Date</w:t>
            </w:r>
          </w:p>
        </w:tc>
        <w:tc>
          <w:tcPr>
            <w:tcW w:w="5000" w:type="dxa"/>
            <w:vAlign w:val="center"/>
          </w:tcPr>
          <w:p w14:paraId="3723C35A" w14:textId="77777777" w:rsidR="00765C83" w:rsidRDefault="00DF2141">
            <w:pPr>
              <w:jc w:val="right"/>
            </w:pPr>
            <w:r>
              <w:t>Mar 31, 2022</w:t>
            </w:r>
          </w:p>
        </w:tc>
      </w:tr>
      <w:tr w:rsidR="00765C83" w14:paraId="3723C35E" w14:textId="77777777">
        <w:tc>
          <w:tcPr>
            <w:tcW w:w="5000" w:type="dxa"/>
          </w:tcPr>
          <w:p w14:paraId="3723C35C" w14:textId="77777777" w:rsidR="00765C83" w:rsidRDefault="00DF2141">
            <w:r>
              <w:t>Expected Date of Mid-term Review</w:t>
            </w:r>
          </w:p>
        </w:tc>
        <w:tc>
          <w:tcPr>
            <w:tcW w:w="5000" w:type="dxa"/>
            <w:vAlign w:val="center"/>
          </w:tcPr>
          <w:p w14:paraId="3723C35D" w14:textId="77777777" w:rsidR="00765C83" w:rsidRDefault="00DF2141">
            <w:pPr>
              <w:jc w:val="right"/>
            </w:pPr>
            <w:r>
              <w:rPr>
                <w:i/>
                <w:iCs/>
              </w:rPr>
              <w:t>(not set or not applicable)</w:t>
            </w:r>
          </w:p>
        </w:tc>
      </w:tr>
      <w:tr w:rsidR="00765C83" w14:paraId="3723C361" w14:textId="77777777">
        <w:tc>
          <w:tcPr>
            <w:tcW w:w="5000" w:type="dxa"/>
          </w:tcPr>
          <w:p w14:paraId="3723C35F" w14:textId="77777777" w:rsidR="00765C83" w:rsidRDefault="00DF2141">
            <w:r>
              <w:t>Actual Date of Mid-term Review</w:t>
            </w:r>
          </w:p>
        </w:tc>
        <w:tc>
          <w:tcPr>
            <w:tcW w:w="5000" w:type="dxa"/>
            <w:vAlign w:val="center"/>
          </w:tcPr>
          <w:p w14:paraId="3723C360" w14:textId="77777777" w:rsidR="00765C83" w:rsidRDefault="00DF2141">
            <w:pPr>
              <w:jc w:val="right"/>
            </w:pPr>
            <w:r>
              <w:rPr>
                <w:i/>
                <w:iCs/>
              </w:rPr>
              <w:t>(not set or not applicable)</w:t>
            </w:r>
          </w:p>
        </w:tc>
      </w:tr>
      <w:tr w:rsidR="00765C83" w14:paraId="3723C364" w14:textId="77777777">
        <w:tc>
          <w:tcPr>
            <w:tcW w:w="5000" w:type="dxa"/>
          </w:tcPr>
          <w:p w14:paraId="3723C362" w14:textId="77777777" w:rsidR="00765C83" w:rsidRDefault="00DF2141">
            <w:r>
              <w:t>Expected Date of Terminal Evaluation</w:t>
            </w:r>
          </w:p>
        </w:tc>
        <w:tc>
          <w:tcPr>
            <w:tcW w:w="5000" w:type="dxa"/>
            <w:vAlign w:val="center"/>
          </w:tcPr>
          <w:p w14:paraId="3723C363" w14:textId="77777777" w:rsidR="00765C83" w:rsidRDefault="00DF2141">
            <w:pPr>
              <w:jc w:val="right"/>
            </w:pPr>
            <w:r>
              <w:t>Oct 4, 2025</w:t>
            </w:r>
          </w:p>
        </w:tc>
      </w:tr>
      <w:tr w:rsidR="00765C83" w14:paraId="3723C367" w14:textId="77777777">
        <w:tc>
          <w:tcPr>
            <w:tcW w:w="5000" w:type="dxa"/>
          </w:tcPr>
          <w:p w14:paraId="3723C365" w14:textId="77777777" w:rsidR="00765C83" w:rsidRDefault="00DF2141">
            <w:r>
              <w:t>Original Planned Closing Date</w:t>
            </w:r>
          </w:p>
        </w:tc>
        <w:tc>
          <w:tcPr>
            <w:tcW w:w="5000" w:type="dxa"/>
            <w:vAlign w:val="center"/>
          </w:tcPr>
          <w:p w14:paraId="3723C366" w14:textId="77777777" w:rsidR="00765C83" w:rsidRDefault="00DF2141">
            <w:pPr>
              <w:jc w:val="right"/>
            </w:pPr>
            <w:r>
              <w:t>Jan 4, 2026</w:t>
            </w:r>
          </w:p>
        </w:tc>
      </w:tr>
      <w:tr w:rsidR="00765C83" w14:paraId="3723C36A" w14:textId="77777777">
        <w:tc>
          <w:tcPr>
            <w:tcW w:w="5000" w:type="dxa"/>
          </w:tcPr>
          <w:p w14:paraId="3723C368" w14:textId="77777777" w:rsidR="00765C83" w:rsidRDefault="00DF2141">
            <w:r>
              <w:t>Revised Planned Closing Date</w:t>
            </w:r>
          </w:p>
        </w:tc>
        <w:tc>
          <w:tcPr>
            <w:tcW w:w="5000" w:type="dxa"/>
            <w:vAlign w:val="center"/>
          </w:tcPr>
          <w:p w14:paraId="3723C369" w14:textId="77777777" w:rsidR="00765C83" w:rsidRDefault="00DF2141">
            <w:pPr>
              <w:jc w:val="right"/>
            </w:pPr>
            <w:r>
              <w:rPr>
                <w:i/>
                <w:iCs/>
              </w:rPr>
              <w:t>(not set or not applicable)</w:t>
            </w:r>
          </w:p>
        </w:tc>
      </w:tr>
    </w:tbl>
    <w:p w14:paraId="3723C36B" w14:textId="77777777" w:rsidR="00765C83" w:rsidRDefault="00765C83"/>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8993"/>
      </w:tblGrid>
      <w:tr w:rsidR="00765C83" w14:paraId="3723C36D" w14:textId="77777777" w:rsidTr="6F8AFA9A">
        <w:tc>
          <w:tcPr>
            <w:tcW w:w="10000" w:type="dxa"/>
          </w:tcPr>
          <w:p w14:paraId="2D08D24D" w14:textId="367C9C66" w:rsidR="00765C83" w:rsidRDefault="00DF2141">
            <w:r w:rsidRPr="16443C57">
              <w:rPr>
                <w:b/>
                <w:bCs/>
              </w:rPr>
              <w:t>Dates of Project Steering Committee/Board Meetings during reporting period (30 June 2022 to 1 July 2023)</w:t>
            </w:r>
          </w:p>
          <w:p w14:paraId="5B9A5A23" w14:textId="0FE6B66C" w:rsidR="00765C83" w:rsidRDefault="00765C83" w:rsidP="16443C57">
            <w:pPr>
              <w:rPr>
                <w:b/>
                <w:bCs/>
              </w:rPr>
            </w:pPr>
          </w:p>
          <w:p w14:paraId="3723C36C" w14:textId="069A1816" w:rsidR="00765C83" w:rsidRDefault="00765C83" w:rsidP="16443C57">
            <w:pPr>
              <w:rPr>
                <w:b/>
                <w:bCs/>
              </w:rPr>
            </w:pPr>
          </w:p>
        </w:tc>
      </w:tr>
      <w:tr w:rsidR="00765C83" w14:paraId="3723C36F" w14:textId="77777777" w:rsidTr="6F8AFA9A">
        <w:tc>
          <w:tcPr>
            <w:tcW w:w="10000" w:type="dxa"/>
            <w:shd w:val="clear" w:color="auto" w:fill="D9D9D9" w:themeFill="background1" w:themeFillShade="D9"/>
          </w:tcPr>
          <w:p w14:paraId="3723C36E" w14:textId="77777777" w:rsidR="00765C83" w:rsidRDefault="00DF2141">
            <w:r w:rsidRPr="63606871">
              <w:rPr>
                <w:b/>
                <w:bCs/>
              </w:rPr>
              <w:t>Project Manager: Please provide comments on delays this reporting period in achieving any of the following key project milestones outlined in the above 'Key Project Dates' table.  Include comments on COVID-19 related challenges, delays and impact.  If there are no delays, please indicated 'not applicable'.</w:t>
            </w:r>
          </w:p>
        </w:tc>
      </w:tr>
      <w:tr w:rsidR="00765C83" w14:paraId="3723C373" w14:textId="77777777" w:rsidTr="6F8AFA9A">
        <w:tc>
          <w:tcPr>
            <w:tcW w:w="10000" w:type="dxa"/>
          </w:tcPr>
          <w:p w14:paraId="503501F9" w14:textId="4E655CC9" w:rsidR="00765C83" w:rsidRPr="00FD681D" w:rsidRDefault="014B2958" w:rsidP="6F8AFA9A">
            <w:pPr>
              <w:spacing w:line="257" w:lineRule="auto"/>
              <w:rPr>
                <w:lang w:val="en-GB"/>
              </w:rPr>
            </w:pPr>
            <w:r w:rsidRPr="00FD681D">
              <w:rPr>
                <w:lang w:val="en-GB"/>
              </w:rPr>
              <w:t>The project is progressing on the right track. However, and although no “Key Project dates” milestones were directly impacted, the project fell short of meeting its delivery targets this year. Some of the challenges that were faced are outlined below:</w:t>
            </w:r>
          </w:p>
          <w:p w14:paraId="05AECE41" w14:textId="763EEF50" w:rsidR="00765C83" w:rsidRPr="00FD681D" w:rsidRDefault="014B2958" w:rsidP="005B45EA">
            <w:pPr>
              <w:spacing w:line="257" w:lineRule="auto"/>
              <w:rPr>
                <w:lang w:val="en-GB"/>
              </w:rPr>
            </w:pPr>
            <w:r w:rsidRPr="00FD681D">
              <w:rPr>
                <w:lang w:val="en-GB"/>
              </w:rPr>
              <w:t>(1) The previous National Coordinator of the Programme resigned on 12</w:t>
            </w:r>
            <w:r w:rsidRPr="00FD681D">
              <w:rPr>
                <w:vertAlign w:val="superscript"/>
                <w:lang w:val="en-GB"/>
              </w:rPr>
              <w:t>th</w:t>
            </w:r>
            <w:r w:rsidRPr="00FD681D">
              <w:rPr>
                <w:lang w:val="en-GB"/>
              </w:rPr>
              <w:t xml:space="preserve"> December 2022, and the hiring process for the new National Coordinator </w:t>
            </w:r>
            <w:r w:rsidR="00DE3B20">
              <w:rPr>
                <w:lang w:val="en-GB"/>
              </w:rPr>
              <w:t xml:space="preserve">(NC) </w:t>
            </w:r>
            <w:r w:rsidRPr="00FD681D">
              <w:rPr>
                <w:lang w:val="en-GB"/>
              </w:rPr>
              <w:t>took time (5 months)</w:t>
            </w:r>
            <w:r w:rsidR="00DE3B20">
              <w:rPr>
                <w:lang w:val="en-GB"/>
              </w:rPr>
              <w:t>, with the new NC only</w:t>
            </w:r>
            <w:r w:rsidRPr="00FD681D">
              <w:rPr>
                <w:lang w:val="en-GB"/>
              </w:rPr>
              <w:t xml:space="preserve"> on board on 26</w:t>
            </w:r>
            <w:r w:rsidRPr="00FD681D">
              <w:rPr>
                <w:vertAlign w:val="superscript"/>
                <w:lang w:val="en-GB"/>
              </w:rPr>
              <w:t>th</w:t>
            </w:r>
            <w:r w:rsidRPr="00FD681D">
              <w:rPr>
                <w:lang w:val="en-GB"/>
              </w:rPr>
              <w:t xml:space="preserve"> May 2023</w:t>
            </w:r>
            <w:r w:rsidR="00DF27B3">
              <w:rPr>
                <w:lang w:val="en-GB"/>
              </w:rPr>
              <w:t>;</w:t>
            </w:r>
            <w:r w:rsidRPr="00FD681D">
              <w:rPr>
                <w:lang w:val="en-GB"/>
              </w:rPr>
              <w:t xml:space="preserve"> thus delaying the project implementation despite joint efforts from all stakeholders to prevent any such delays.</w:t>
            </w:r>
          </w:p>
          <w:p w14:paraId="49B1B01E" w14:textId="43C068FA" w:rsidR="00765C83" w:rsidRPr="00FD681D" w:rsidRDefault="014B2958" w:rsidP="005B45EA">
            <w:pPr>
              <w:spacing w:line="257" w:lineRule="auto"/>
              <w:rPr>
                <w:lang w:val="en-GB"/>
              </w:rPr>
            </w:pPr>
            <w:r w:rsidRPr="00FD681D">
              <w:rPr>
                <w:lang w:val="en-GB"/>
              </w:rPr>
              <w:t xml:space="preserve">(2) The requirement to re-advertise </w:t>
            </w:r>
            <w:r w:rsidR="00DB4D3B">
              <w:rPr>
                <w:lang w:val="en-GB"/>
              </w:rPr>
              <w:t>c</w:t>
            </w:r>
            <w:r w:rsidRPr="00FD681D">
              <w:rPr>
                <w:lang w:val="en-GB"/>
              </w:rPr>
              <w:t xml:space="preserve">all for </w:t>
            </w:r>
            <w:r w:rsidR="00DB4D3B">
              <w:rPr>
                <w:lang w:val="en-GB"/>
              </w:rPr>
              <w:t>p</w:t>
            </w:r>
            <w:r w:rsidRPr="00FD681D">
              <w:rPr>
                <w:lang w:val="en-GB"/>
              </w:rPr>
              <w:t xml:space="preserve">roposals for the knowledge management grants as the proposals received did not adhere to the requirements of the </w:t>
            </w:r>
            <w:r w:rsidR="00D30142">
              <w:rPr>
                <w:lang w:val="en-GB"/>
              </w:rPr>
              <w:t>t</w:t>
            </w:r>
            <w:r w:rsidRPr="00FD681D">
              <w:rPr>
                <w:lang w:val="en-GB"/>
              </w:rPr>
              <w:t>erms of reference and/or were of inadequate quantity as stipulated on the terms of reference.</w:t>
            </w:r>
          </w:p>
          <w:p w14:paraId="1CFD4E16" w14:textId="2D6A07CF" w:rsidR="00765C83" w:rsidRPr="00FD681D" w:rsidRDefault="014B2958" w:rsidP="005B45EA">
            <w:pPr>
              <w:spacing w:line="257" w:lineRule="auto"/>
              <w:rPr>
                <w:lang w:val="en-GB"/>
              </w:rPr>
            </w:pPr>
            <w:r w:rsidRPr="00FD681D">
              <w:rPr>
                <w:lang w:val="en-GB"/>
              </w:rPr>
              <w:t>The impact of COVID-19 during the reporting period was negligible. However, when necessary, meetings were conducted virtually via Zoom platform as an adaptive measure if any participants were affected.</w:t>
            </w:r>
          </w:p>
          <w:p w14:paraId="3723C372" w14:textId="3079D731" w:rsidR="00765C83" w:rsidRDefault="014B2958" w:rsidP="005B45EA">
            <w:pPr>
              <w:spacing w:line="257" w:lineRule="auto"/>
            </w:pPr>
            <w:r w:rsidRPr="00FD681D">
              <w:rPr>
                <w:lang w:val="en-GB"/>
              </w:rPr>
              <w:t>Given that no regular community and knowledge management grants have been disbursed, no co-financing has been materialized during this reporting period. However, an in-cash co-financing amount of $11,620 by UNDP has been disbursed for the provision of technical support during this reporting period. During the next reporting period, the co-financing allocations provided by the CSOs should materialize. In addition, during the implementation of projects, as groundwork is being carried out, attempts will be made to materialize co-financing pledged by the project’s co-financing partners.</w:t>
            </w:r>
            <w:r w:rsidRPr="6F8AFA9A">
              <w:t xml:space="preserve"> </w:t>
            </w:r>
          </w:p>
        </w:tc>
      </w:tr>
      <w:tr w:rsidR="00765C83" w14:paraId="3723C377" w14:textId="77777777" w:rsidTr="6F8AFA9A">
        <w:tc>
          <w:tcPr>
            <w:tcW w:w="10000" w:type="dxa"/>
            <w:shd w:val="clear" w:color="auto" w:fill="D9D9D9" w:themeFill="background1" w:themeFillShade="D9"/>
          </w:tcPr>
          <w:p w14:paraId="3723C374" w14:textId="77777777" w:rsidR="00765C83" w:rsidRDefault="00DF2141">
            <w:r w:rsidRPr="16443C57">
              <w:rPr>
                <w:b/>
                <w:bCs/>
              </w:rPr>
              <w:t>CO Programme Officer: Please include specific measures to manage the project's implementation performance</w:t>
            </w:r>
          </w:p>
          <w:p w14:paraId="3723C375" w14:textId="77777777" w:rsidR="00765C83" w:rsidRDefault="00765C83"/>
          <w:p w14:paraId="3723C376" w14:textId="77777777" w:rsidR="00765C83" w:rsidRDefault="00765C83"/>
        </w:tc>
      </w:tr>
      <w:tr w:rsidR="00765C83" w14:paraId="3723C37E" w14:textId="77777777" w:rsidTr="6F8AFA9A">
        <w:tc>
          <w:tcPr>
            <w:tcW w:w="10000" w:type="dxa"/>
          </w:tcPr>
          <w:p w14:paraId="3723C379" w14:textId="79A16AAA" w:rsidR="00765C83" w:rsidRDefault="00DF2141">
            <w:r>
              <w:t xml:space="preserve">The overall physical and financial performance of the project is on track. However, slight delays were experienced in identifying grantees for Knowledge Management (KM). Currently, the </w:t>
            </w:r>
            <w:r w:rsidR="007112AE">
              <w:t>UNDP Country Office (</w:t>
            </w:r>
            <w:r>
              <w:t>CO</w:t>
            </w:r>
            <w:r w:rsidR="007112AE">
              <w:t>)</w:t>
            </w:r>
            <w:r>
              <w:t xml:space="preserve"> is working closely with the SGP secretariat and NSC to identify suitable KM grantees.</w:t>
            </w:r>
          </w:p>
          <w:p w14:paraId="3723C37A" w14:textId="292F02B7" w:rsidR="00765C83" w:rsidRDefault="00DF2141">
            <w:r>
              <w:t xml:space="preserve">Furthermore, the CO is providing guidance to the </w:t>
            </w:r>
            <w:r w:rsidR="00D03512">
              <w:t>GSP Country Programme team</w:t>
            </w:r>
            <w:r>
              <w:t xml:space="preserve"> to update the implementation of Social and Environmental Standards (SES) and establish the GRM. These measures aim to ensure the smooth implementation of </w:t>
            </w:r>
            <w:r w:rsidR="002B3C0D">
              <w:t>regular community grants</w:t>
            </w:r>
            <w:r>
              <w:t>.</w:t>
            </w:r>
          </w:p>
          <w:p w14:paraId="3723C37C" w14:textId="724A7380" w:rsidR="00765C83" w:rsidRDefault="5ECA04E0" w:rsidP="63606871">
            <w:r>
              <w:t xml:space="preserve">The </w:t>
            </w:r>
            <w:r w:rsidR="00DF2141">
              <w:t xml:space="preserve">CO has also proactively informed local stakeholders and potential grantees about the expectations for </w:t>
            </w:r>
            <w:r w:rsidR="3F0E1456">
              <w:t>regular community grants</w:t>
            </w:r>
            <w:r w:rsidR="00DF2141">
              <w:t>. This approach ensures high-quality proposals are received in line with landscape strategies for selection.</w:t>
            </w:r>
          </w:p>
          <w:p w14:paraId="568CDC6B" w14:textId="67126C54" w:rsidR="424F6938" w:rsidRPr="007E5D2D" w:rsidRDefault="47B81AA1" w:rsidP="007E5D2D">
            <w:pPr>
              <w:spacing w:line="257" w:lineRule="auto"/>
            </w:pPr>
            <w:r w:rsidRPr="007E5D2D">
              <w:t>The impact of COVID-19 on project activities was minimal during the reporting period, primarily because there were no field activities conducted at that time.</w:t>
            </w:r>
          </w:p>
          <w:p w14:paraId="4C5727A0" w14:textId="12078CA9" w:rsidR="424F6938" w:rsidRPr="007E5D2D" w:rsidRDefault="47B81AA1" w:rsidP="007E5D2D">
            <w:pPr>
              <w:spacing w:line="257" w:lineRule="auto"/>
            </w:pPr>
            <w:r>
              <w:t>However, the NSC and other crucial meetings were conducted online, utili</w:t>
            </w:r>
            <w:r w:rsidR="717995EA">
              <w:t>s</w:t>
            </w:r>
            <w:r>
              <w:t>ing virtual platforms and digital communication tools. Work from home/flexible working hours practiced for GEF/SGP Secretariat.</w:t>
            </w:r>
          </w:p>
          <w:p w14:paraId="3723C37D" w14:textId="77777777" w:rsidR="00765C83" w:rsidRDefault="00765C83"/>
        </w:tc>
      </w:tr>
      <w:tr w:rsidR="00765C83" w14:paraId="3723C380" w14:textId="77777777" w:rsidTr="6F8AFA9A">
        <w:tc>
          <w:tcPr>
            <w:tcW w:w="10000" w:type="dxa"/>
            <w:shd w:val="clear" w:color="auto" w:fill="D9D9D9" w:themeFill="background1" w:themeFillShade="D9"/>
          </w:tcPr>
          <w:p w14:paraId="3723C37F" w14:textId="77777777" w:rsidR="00765C83" w:rsidRDefault="00DF2141">
            <w:r>
              <w:rPr>
                <w:b/>
                <w:bCs/>
              </w:rPr>
              <w:t>NCE RTA: Please include specific measures to manage the project's implementation performance.</w:t>
            </w:r>
          </w:p>
        </w:tc>
      </w:tr>
      <w:tr w:rsidR="00765C83" w14:paraId="3723C382" w14:textId="77777777" w:rsidTr="6F8AFA9A">
        <w:tc>
          <w:tcPr>
            <w:tcW w:w="10000" w:type="dxa"/>
          </w:tcPr>
          <w:p w14:paraId="3723C381" w14:textId="77777777" w:rsidR="00765C83" w:rsidRDefault="00DF2141">
            <w:r>
              <w:rPr>
                <w:i/>
                <w:iCs/>
              </w:rPr>
              <w:t>(not set or not applicable)</w:t>
            </w:r>
          </w:p>
        </w:tc>
      </w:tr>
    </w:tbl>
    <w:p w14:paraId="3723C383" w14:textId="77777777" w:rsidR="00765C83" w:rsidRDefault="00765C83">
      <w:pPr>
        <w:sectPr w:rsidR="00765C83">
          <w:pgSz w:w="11905" w:h="16837"/>
          <w:pgMar w:top="1440" w:right="1440" w:bottom="1440" w:left="1440" w:header="720" w:footer="720" w:gutter="0"/>
          <w:cols w:space="720"/>
        </w:sectPr>
      </w:pPr>
    </w:p>
    <w:p w14:paraId="3723C384" w14:textId="77777777" w:rsidR="00765C83" w:rsidRDefault="00DF2141">
      <w:pPr>
        <w:pStyle w:val="Heading1"/>
      </w:pPr>
      <w:bookmarkStart w:id="7" w:name="_Toc7"/>
      <w:r>
        <w:t>Project Governance</w:t>
      </w:r>
      <w:bookmarkEnd w:id="7"/>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8993"/>
      </w:tblGrid>
      <w:tr w:rsidR="00765C83" w14:paraId="3723C386" w14:textId="77777777" w:rsidTr="63606871">
        <w:tc>
          <w:tcPr>
            <w:tcW w:w="10000" w:type="dxa"/>
            <w:shd w:val="clear" w:color="auto" w:fill="D9D9D9" w:themeFill="background1" w:themeFillShade="D9"/>
          </w:tcPr>
          <w:p w14:paraId="3723C385" w14:textId="77777777" w:rsidR="00765C83" w:rsidRDefault="00DF2141">
            <w:r>
              <w:rPr>
                <w:b/>
                <w:bCs/>
              </w:rPr>
              <w:t>Dates of Project Board Meetings during reporting period (1 July 2022 to 30 June 2023).  Please also upload all meeting minutes using the FILE LIBRARY button.</w:t>
            </w:r>
          </w:p>
        </w:tc>
      </w:tr>
      <w:tr w:rsidR="00765C83" w14:paraId="3723C388" w14:textId="77777777" w:rsidTr="63606871">
        <w:tc>
          <w:tcPr>
            <w:tcW w:w="10000" w:type="dxa"/>
          </w:tcPr>
          <w:p w14:paraId="113F11C5" w14:textId="0D1A18FD" w:rsidR="00765C83" w:rsidRDefault="00DF2141" w:rsidP="63606871">
            <w:pPr>
              <w:spacing w:line="257" w:lineRule="auto"/>
              <w:rPr>
                <w:b/>
                <w:bCs/>
              </w:rPr>
            </w:pPr>
            <w:r w:rsidRPr="63606871">
              <w:rPr>
                <w:i/>
                <w:iCs/>
              </w:rPr>
              <w:t>(</w:t>
            </w:r>
            <w:r w:rsidR="063950A1" w:rsidRPr="63606871">
              <w:rPr>
                <w:b/>
                <w:bCs/>
              </w:rPr>
              <w:t>31</w:t>
            </w:r>
            <w:r w:rsidR="063950A1" w:rsidRPr="63606871">
              <w:rPr>
                <w:b/>
                <w:bCs/>
                <w:vertAlign w:val="superscript"/>
              </w:rPr>
              <w:t>st</w:t>
            </w:r>
            <w:r w:rsidR="063950A1" w:rsidRPr="63606871">
              <w:rPr>
                <w:b/>
                <w:bCs/>
              </w:rPr>
              <w:t xml:space="preserve"> August 2022</w:t>
            </w:r>
          </w:p>
          <w:p w14:paraId="4460D52E" w14:textId="18B49FD7" w:rsidR="00765C83" w:rsidRDefault="063950A1" w:rsidP="007B73A1">
            <w:pPr>
              <w:spacing w:line="257" w:lineRule="auto"/>
              <w:rPr>
                <w:b/>
                <w:bCs/>
              </w:rPr>
            </w:pPr>
            <w:r w:rsidRPr="63606871">
              <w:rPr>
                <w:b/>
                <w:bCs/>
              </w:rPr>
              <w:t>19</w:t>
            </w:r>
            <w:r w:rsidRPr="63606871">
              <w:rPr>
                <w:b/>
                <w:bCs/>
                <w:vertAlign w:val="superscript"/>
              </w:rPr>
              <w:t>th</w:t>
            </w:r>
            <w:r w:rsidRPr="63606871">
              <w:rPr>
                <w:b/>
                <w:bCs/>
              </w:rPr>
              <w:t xml:space="preserve"> October 2022</w:t>
            </w:r>
          </w:p>
          <w:p w14:paraId="3C04DAA8" w14:textId="11CE85FE" w:rsidR="00765C83" w:rsidRDefault="063950A1" w:rsidP="007B73A1">
            <w:pPr>
              <w:spacing w:line="257" w:lineRule="auto"/>
              <w:rPr>
                <w:b/>
                <w:bCs/>
              </w:rPr>
            </w:pPr>
            <w:r w:rsidRPr="63606871">
              <w:rPr>
                <w:b/>
                <w:bCs/>
              </w:rPr>
              <w:t>17</w:t>
            </w:r>
            <w:r w:rsidRPr="63606871">
              <w:rPr>
                <w:b/>
                <w:bCs/>
                <w:vertAlign w:val="superscript"/>
              </w:rPr>
              <w:t>th</w:t>
            </w:r>
            <w:r w:rsidRPr="63606871">
              <w:rPr>
                <w:b/>
                <w:bCs/>
              </w:rPr>
              <w:t xml:space="preserve"> November 2022</w:t>
            </w:r>
          </w:p>
          <w:p w14:paraId="1C7DC1D9" w14:textId="3997C459" w:rsidR="00765C83" w:rsidRDefault="063950A1" w:rsidP="007B73A1">
            <w:pPr>
              <w:spacing w:line="257" w:lineRule="auto"/>
              <w:rPr>
                <w:b/>
                <w:bCs/>
              </w:rPr>
            </w:pPr>
            <w:r w:rsidRPr="63606871">
              <w:rPr>
                <w:b/>
                <w:bCs/>
              </w:rPr>
              <w:t>6</w:t>
            </w:r>
            <w:r w:rsidRPr="63606871">
              <w:rPr>
                <w:b/>
                <w:bCs/>
                <w:vertAlign w:val="superscript"/>
              </w:rPr>
              <w:t>th</w:t>
            </w:r>
            <w:r w:rsidRPr="63606871">
              <w:rPr>
                <w:b/>
                <w:bCs/>
              </w:rPr>
              <w:t xml:space="preserve"> December 2022</w:t>
            </w:r>
          </w:p>
          <w:p w14:paraId="2651B87D" w14:textId="6BF3CA40" w:rsidR="00765C83" w:rsidRDefault="063950A1" w:rsidP="007B73A1">
            <w:pPr>
              <w:spacing w:line="257" w:lineRule="auto"/>
              <w:rPr>
                <w:b/>
                <w:bCs/>
              </w:rPr>
            </w:pPr>
            <w:r w:rsidRPr="63606871">
              <w:rPr>
                <w:b/>
                <w:bCs/>
              </w:rPr>
              <w:t>21</w:t>
            </w:r>
            <w:r w:rsidRPr="63606871">
              <w:rPr>
                <w:b/>
                <w:bCs/>
                <w:vertAlign w:val="superscript"/>
              </w:rPr>
              <w:t>st</w:t>
            </w:r>
            <w:r w:rsidRPr="63606871">
              <w:rPr>
                <w:b/>
                <w:bCs/>
              </w:rPr>
              <w:t xml:space="preserve"> December 2022</w:t>
            </w:r>
          </w:p>
          <w:p w14:paraId="169DDA8E" w14:textId="664B488F" w:rsidR="00765C83" w:rsidRDefault="063950A1" w:rsidP="007B73A1">
            <w:pPr>
              <w:spacing w:line="257" w:lineRule="auto"/>
              <w:rPr>
                <w:b/>
                <w:bCs/>
              </w:rPr>
            </w:pPr>
            <w:r w:rsidRPr="63606871">
              <w:rPr>
                <w:b/>
                <w:bCs/>
              </w:rPr>
              <w:t>14</w:t>
            </w:r>
            <w:r w:rsidRPr="63606871">
              <w:rPr>
                <w:b/>
                <w:bCs/>
                <w:vertAlign w:val="superscript"/>
              </w:rPr>
              <w:t>th</w:t>
            </w:r>
            <w:r w:rsidRPr="63606871">
              <w:rPr>
                <w:b/>
                <w:bCs/>
              </w:rPr>
              <w:t xml:space="preserve"> February 2023</w:t>
            </w:r>
          </w:p>
          <w:p w14:paraId="7147529A" w14:textId="2F9D8BC8" w:rsidR="00765C83" w:rsidRDefault="063950A1" w:rsidP="007B73A1">
            <w:pPr>
              <w:spacing w:line="257" w:lineRule="auto"/>
              <w:rPr>
                <w:b/>
                <w:bCs/>
              </w:rPr>
            </w:pPr>
            <w:r w:rsidRPr="63606871">
              <w:rPr>
                <w:b/>
                <w:bCs/>
              </w:rPr>
              <w:t>16</w:t>
            </w:r>
            <w:r w:rsidRPr="63606871">
              <w:rPr>
                <w:b/>
                <w:bCs/>
                <w:vertAlign w:val="superscript"/>
              </w:rPr>
              <w:t>th</w:t>
            </w:r>
            <w:r w:rsidRPr="63606871">
              <w:rPr>
                <w:b/>
                <w:bCs/>
              </w:rPr>
              <w:t xml:space="preserve"> March 2023 </w:t>
            </w:r>
          </w:p>
          <w:p w14:paraId="4AF6B56A" w14:textId="6C1D532A" w:rsidR="00765C83" w:rsidRDefault="063950A1" w:rsidP="007B73A1">
            <w:pPr>
              <w:spacing w:line="257" w:lineRule="auto"/>
              <w:rPr>
                <w:b/>
                <w:bCs/>
              </w:rPr>
            </w:pPr>
            <w:r w:rsidRPr="63606871">
              <w:rPr>
                <w:b/>
                <w:bCs/>
              </w:rPr>
              <w:t>1</w:t>
            </w:r>
            <w:r w:rsidRPr="63606871">
              <w:rPr>
                <w:b/>
                <w:bCs/>
                <w:vertAlign w:val="superscript"/>
              </w:rPr>
              <w:t>st</w:t>
            </w:r>
            <w:r w:rsidRPr="63606871">
              <w:rPr>
                <w:b/>
                <w:bCs/>
              </w:rPr>
              <w:t xml:space="preserve"> June 2023</w:t>
            </w:r>
          </w:p>
          <w:p w14:paraId="3723C387" w14:textId="17BDCF55" w:rsidR="00765C83" w:rsidRDefault="063950A1">
            <w:r w:rsidRPr="63606871">
              <w:rPr>
                <w:b/>
                <w:bCs/>
              </w:rPr>
              <w:t>6</w:t>
            </w:r>
            <w:r w:rsidRPr="63606871">
              <w:rPr>
                <w:b/>
                <w:bCs/>
                <w:vertAlign w:val="superscript"/>
              </w:rPr>
              <w:t>th</w:t>
            </w:r>
            <w:r w:rsidRPr="63606871">
              <w:rPr>
                <w:b/>
                <w:bCs/>
              </w:rPr>
              <w:t xml:space="preserve"> June 2023</w:t>
            </w:r>
            <w:r w:rsidRPr="63606871">
              <w:t xml:space="preserve"> </w:t>
            </w:r>
          </w:p>
        </w:tc>
      </w:tr>
    </w:tbl>
    <w:p w14:paraId="3723C389" w14:textId="77777777" w:rsidR="00765C83" w:rsidRDefault="00765C83">
      <w:pPr>
        <w:sectPr w:rsidR="00765C83">
          <w:pgSz w:w="11905" w:h="16837"/>
          <w:pgMar w:top="1440" w:right="1440" w:bottom="1440" w:left="1440" w:header="720" w:footer="720" w:gutter="0"/>
          <w:cols w:space="720"/>
        </w:sectPr>
      </w:pPr>
    </w:p>
    <w:p w14:paraId="3723C38A" w14:textId="77777777" w:rsidR="00765C83" w:rsidRDefault="00DF2141">
      <w:pPr>
        <w:pStyle w:val="Heading1"/>
      </w:pPr>
      <w:bookmarkStart w:id="8" w:name="_Toc8"/>
      <w:r>
        <w:t>Ratings and Overall Assessments</w:t>
      </w:r>
      <w:bookmarkEnd w:id="8"/>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3560"/>
        <w:gridCol w:w="3615"/>
        <w:gridCol w:w="3698"/>
      </w:tblGrid>
      <w:tr w:rsidR="00765C83" w14:paraId="3723C38E" w14:textId="77777777" w:rsidTr="63606871">
        <w:tc>
          <w:tcPr>
            <w:tcW w:w="5000" w:type="dxa"/>
          </w:tcPr>
          <w:p w14:paraId="3723C38B" w14:textId="77777777" w:rsidR="00765C83" w:rsidRDefault="00DF2141">
            <w:r>
              <w:rPr>
                <w:b/>
                <w:bCs/>
              </w:rPr>
              <w:t>Role</w:t>
            </w:r>
          </w:p>
        </w:tc>
        <w:tc>
          <w:tcPr>
            <w:tcW w:w="5000" w:type="dxa"/>
          </w:tcPr>
          <w:p w14:paraId="3723C38C" w14:textId="77777777" w:rsidR="00765C83" w:rsidRDefault="00DF2141">
            <w:r>
              <w:rPr>
                <w:b/>
                <w:bCs/>
              </w:rPr>
              <w:t>2023 Development Objective Progress Rating</w:t>
            </w:r>
          </w:p>
        </w:tc>
        <w:tc>
          <w:tcPr>
            <w:tcW w:w="5000" w:type="dxa"/>
          </w:tcPr>
          <w:p w14:paraId="3723C38D" w14:textId="77777777" w:rsidR="00765C83" w:rsidRDefault="00DF2141">
            <w:r>
              <w:rPr>
                <w:b/>
                <w:bCs/>
              </w:rPr>
              <w:t>2023 Implementation Progress Rating</w:t>
            </w:r>
          </w:p>
        </w:tc>
      </w:tr>
      <w:tr w:rsidR="00765C83" w14:paraId="3723C392" w14:textId="77777777" w:rsidTr="63606871">
        <w:tc>
          <w:tcPr>
            <w:tcW w:w="5000" w:type="dxa"/>
          </w:tcPr>
          <w:p w14:paraId="3723C38F" w14:textId="77777777" w:rsidR="00765C83" w:rsidRDefault="00DF2141">
            <w:r>
              <w:rPr>
                <w:b/>
                <w:bCs/>
              </w:rPr>
              <w:t>UNDP-NCE Technical Adviser</w:t>
            </w:r>
          </w:p>
        </w:tc>
        <w:tc>
          <w:tcPr>
            <w:tcW w:w="5000" w:type="dxa"/>
          </w:tcPr>
          <w:p w14:paraId="3723C390" w14:textId="77777777" w:rsidR="00765C83" w:rsidRDefault="00DF2141">
            <w:r>
              <w:rPr>
                <w:i/>
                <w:iCs/>
              </w:rPr>
              <w:t>(not set or not applicable)</w:t>
            </w:r>
          </w:p>
        </w:tc>
        <w:tc>
          <w:tcPr>
            <w:tcW w:w="5000" w:type="dxa"/>
          </w:tcPr>
          <w:p w14:paraId="3723C391" w14:textId="77777777" w:rsidR="00765C83" w:rsidRDefault="00DF2141">
            <w:r>
              <w:rPr>
                <w:i/>
                <w:iCs/>
              </w:rPr>
              <w:t>(not set or not applicable)</w:t>
            </w:r>
          </w:p>
        </w:tc>
      </w:tr>
      <w:tr w:rsidR="00765C83" w14:paraId="3723C396" w14:textId="77777777" w:rsidTr="63606871">
        <w:tc>
          <w:tcPr>
            <w:tcW w:w="5000" w:type="dxa"/>
          </w:tcPr>
          <w:p w14:paraId="3723C393" w14:textId="77777777" w:rsidR="00765C83" w:rsidRDefault="00DF2141">
            <w:r>
              <w:rPr>
                <w:b/>
                <w:bCs/>
              </w:rPr>
              <w:t>UNDP Country Office Programme Officer</w:t>
            </w:r>
          </w:p>
        </w:tc>
        <w:tc>
          <w:tcPr>
            <w:tcW w:w="5000" w:type="dxa"/>
          </w:tcPr>
          <w:p w14:paraId="3723C394" w14:textId="77777777" w:rsidR="00765C83" w:rsidRDefault="00DF2141">
            <w:r>
              <w:t>Satisfactory</w:t>
            </w:r>
          </w:p>
        </w:tc>
        <w:tc>
          <w:tcPr>
            <w:tcW w:w="5000" w:type="dxa"/>
          </w:tcPr>
          <w:p w14:paraId="3723C395" w14:textId="77777777" w:rsidR="00765C83" w:rsidRDefault="00DF2141">
            <w:r>
              <w:t>Satisfactory</w:t>
            </w:r>
          </w:p>
        </w:tc>
      </w:tr>
    </w:tbl>
    <w:p w14:paraId="3723C397" w14:textId="77777777" w:rsidR="00765C83" w:rsidRDefault="00765C83"/>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3886"/>
        <w:gridCol w:w="6987"/>
      </w:tblGrid>
      <w:tr w:rsidR="00765C83" w14:paraId="3723C39A" w14:textId="77777777" w:rsidTr="6F8AFA9A">
        <w:tc>
          <w:tcPr>
            <w:tcW w:w="5000" w:type="dxa"/>
          </w:tcPr>
          <w:p w14:paraId="3723C398" w14:textId="77777777" w:rsidR="00765C83" w:rsidRDefault="00DF2141">
            <w:r>
              <w:rPr>
                <w:b/>
                <w:bCs/>
              </w:rPr>
              <w:t>Role</w:t>
            </w:r>
          </w:p>
        </w:tc>
        <w:tc>
          <w:tcPr>
            <w:tcW w:w="10000" w:type="dxa"/>
          </w:tcPr>
          <w:p w14:paraId="3723C399" w14:textId="77777777" w:rsidR="00765C83" w:rsidRDefault="00DF2141">
            <w:r>
              <w:rPr>
                <w:b/>
                <w:bCs/>
              </w:rPr>
              <w:t>2023 Overall Assessment</w:t>
            </w:r>
          </w:p>
        </w:tc>
      </w:tr>
      <w:tr w:rsidR="00765C83" w14:paraId="3723C39D" w14:textId="77777777" w:rsidTr="6F8AFA9A">
        <w:tc>
          <w:tcPr>
            <w:tcW w:w="5000" w:type="dxa"/>
          </w:tcPr>
          <w:p w14:paraId="3723C39B" w14:textId="77777777" w:rsidR="00765C83" w:rsidRDefault="00DF2141">
            <w:r>
              <w:rPr>
                <w:b/>
                <w:bCs/>
              </w:rPr>
              <w:t>UNDP-NCE Technical Adviser</w:t>
            </w:r>
          </w:p>
        </w:tc>
        <w:tc>
          <w:tcPr>
            <w:tcW w:w="10000" w:type="dxa"/>
          </w:tcPr>
          <w:p w14:paraId="3723C39C" w14:textId="77777777" w:rsidR="00765C83" w:rsidRDefault="00DF2141">
            <w:r>
              <w:rPr>
                <w:i/>
                <w:iCs/>
              </w:rPr>
              <w:t>(not set or not applicable)</w:t>
            </w:r>
          </w:p>
        </w:tc>
      </w:tr>
      <w:tr w:rsidR="00765C83" w14:paraId="3723C3B8" w14:textId="77777777" w:rsidTr="6F8AFA9A">
        <w:tc>
          <w:tcPr>
            <w:tcW w:w="5000" w:type="dxa"/>
          </w:tcPr>
          <w:p w14:paraId="3723C39E" w14:textId="77777777" w:rsidR="00765C83" w:rsidRDefault="00DF2141">
            <w:r w:rsidRPr="63606871">
              <w:rPr>
                <w:b/>
                <w:bCs/>
              </w:rPr>
              <w:t>UNDP Country Office Programme Officer</w:t>
            </w:r>
          </w:p>
        </w:tc>
        <w:tc>
          <w:tcPr>
            <w:tcW w:w="10000" w:type="dxa"/>
          </w:tcPr>
          <w:p w14:paraId="3723C39F" w14:textId="2D7FF88A" w:rsidR="00765C83" w:rsidRDefault="00DF2141">
            <w:r>
              <w:t>The Seventh Operational Phase of the GEF Small Grants Programme (SGP) in Sri Lanka (OP7) commenced in June 2022, building upon the successful completion of the 6th phase (OP6). The 7th phase sustains and expands the work done under the 6th phase in the same landscapes, namely Mannar, Knuckles, and Colombo wetlands. The preparatory work for project implementation is already well advanced, as evidenced by the selection of the capacity development grant</w:t>
            </w:r>
            <w:r w:rsidR="00F64EE6">
              <w:t xml:space="preserve"> and the various evidence uploaded in the DO progress section</w:t>
            </w:r>
            <w:r>
              <w:t>. The knowledge management grant selection is in progress among other key activities described in further detail in the DO progress section, indicator 14.</w:t>
            </w:r>
          </w:p>
          <w:p w14:paraId="3723C3A1" w14:textId="3FDC058F" w:rsidR="00765C83" w:rsidRDefault="00DF2141">
            <w:r>
              <w:t>The project has awarded a capacity-development grant</w:t>
            </w:r>
            <w:r w:rsidR="658BC339">
              <w:t xml:space="preserve"> (one per each landscape)</w:t>
            </w:r>
            <w:r>
              <w:t xml:space="preserve"> that aims to closely collaborate with selected CSOs in the upcoming months to ensure they possess the necessary technical and operational proficiency to achieve their objectives effectively. During both the past and upcoming reporting period, the capacity development grant will put an emphasis on enhancing grantees on project implementation in line with the landscape strategy</w:t>
            </w:r>
            <w:r w:rsidR="00075368">
              <w:t xml:space="preserve"> </w:t>
            </w:r>
            <w:r>
              <w:t>and sustainability aspects during the project implementation process. To support the dissemination and integration of knowledge, the knowledge management grant will be employed to coordinate efforts among the CSOs within the respective landscape. This grant will facilitate the sharing of essential knowledge among CSOs, beneficiary communities, and stakeholders, thereby fostering long-term environmental conservation, with a specific focus on biodiversity conservation and land regeneration. Moreover, forthcoming strategic projects will be designed to establish synergies both within and across different landscape levels, creating a strong foundation for successful project implementation.</w:t>
            </w:r>
          </w:p>
          <w:p w14:paraId="3723C3A3" w14:textId="44B9690D" w:rsidR="00765C83" w:rsidRDefault="00DF2141">
            <w:r>
              <w:t xml:space="preserve">Thus far, no </w:t>
            </w:r>
            <w:r w:rsidR="002B3C0D">
              <w:t>regular community grants</w:t>
            </w:r>
            <w:r>
              <w:t xml:space="preserve"> have been disbursed </w:t>
            </w:r>
            <w:r w:rsidR="00105B5C">
              <w:t>this reporting year</w:t>
            </w:r>
            <w:r>
              <w:t xml:space="preserve">, but initial screening for </w:t>
            </w:r>
            <w:r w:rsidR="00D548B8">
              <w:t xml:space="preserve">regular </w:t>
            </w:r>
            <w:r>
              <w:t xml:space="preserve">community grant </w:t>
            </w:r>
            <w:r w:rsidR="00D548B8">
              <w:t xml:space="preserve">proposals </w:t>
            </w:r>
            <w:r>
              <w:t xml:space="preserve">is currently in progress for the Colombo, Knuckles, and Mannar landscapes. The response from Civil Society Organizations (CSOs) has been satisfactory, with a total of 50 proposals received for </w:t>
            </w:r>
            <w:r w:rsidR="002B3C0D">
              <w:t>regular community grants</w:t>
            </w:r>
            <w:r>
              <w:t>: 12 for Mannar, 12 for Colombo, and 26 for Knuckles. Initial screening has revealed promising projects, setting the stage for successful project implementation.</w:t>
            </w:r>
          </w:p>
          <w:p w14:paraId="3723C3A5" w14:textId="3FDC058F" w:rsidR="00765C83" w:rsidRDefault="00DF2141">
            <w:r>
              <w:t>Drawing from the lessons learned from OP6, the project is giving heightened attention to stakeholder engagement and grievance redress mechanisms. Additionally, the rotation of the National Steering Committee members (NSC) is in progress in line with the SGP Operational Guidelines.</w:t>
            </w:r>
          </w:p>
          <w:p w14:paraId="3723C3A7" w14:textId="413F2FA4" w:rsidR="00765C83" w:rsidRDefault="00DF2141">
            <w:r>
              <w:t>The impact of COVID-19 on the project was minimal since no field activities were carried out during the lockdown phase. One of the challenges faced by the project is the capacity of CSOs in implementing projects. For instance, the applications received for capacity development and knowledge management grants is low, leading to a need for readvertising these grants.</w:t>
            </w:r>
          </w:p>
          <w:p w14:paraId="3723C3AA" w14:textId="0C03205D" w:rsidR="00765C83" w:rsidRDefault="00DF2141">
            <w:r>
              <w:t>UNDP has provided committed co-financing for the project during the reporting period</w:t>
            </w:r>
            <w:r w:rsidR="00E2139A">
              <w:t xml:space="preserve"> (USD 15,300)</w:t>
            </w:r>
            <w:r>
              <w:t>, the remaining balance of co-financing is expected to be secured during the grant implementation phase. As of now, there are no major anticipated risks for the project.</w:t>
            </w:r>
          </w:p>
          <w:p w14:paraId="3723C3AC" w14:textId="252FC345" w:rsidR="00765C83" w:rsidRDefault="00DF2141">
            <w:r>
              <w:t xml:space="preserve">To promote gender equality and inclusivity, the project has developed a comprehensive gender action plan. The project anticipates receiving support from a gender expert/consultant from the CO to ensure that gender aspects are effectively integrated into the implementation of </w:t>
            </w:r>
            <w:r w:rsidR="002B3C0D">
              <w:t>regular community grants</w:t>
            </w:r>
            <w:r>
              <w:t>. Additionally, training programs will be conducted for relevant stakeholders and grantees to educate and encourage gender mainstreaming, with support from capacity development and knowledge management grantees.</w:t>
            </w:r>
          </w:p>
          <w:p w14:paraId="3723C3AE" w14:textId="536ED761" w:rsidR="00765C83" w:rsidRDefault="00DF2141">
            <w:r>
              <w:t xml:space="preserve">To enhance stakeholder engagement, the project conducted consultations and awareness activities prior to advertising </w:t>
            </w:r>
            <w:r w:rsidR="002B3C0D">
              <w:t>regular community grants</w:t>
            </w:r>
            <w:r>
              <w:t>. This step aimed to ensure that potential grantees have a clear understanding of project expectations and that proposed projects align with the landscape strategies.</w:t>
            </w:r>
          </w:p>
          <w:p w14:paraId="3723C3AF" w14:textId="0B651179" w:rsidR="00765C83" w:rsidRDefault="00DF2141">
            <w:r>
              <w:t xml:space="preserve">Furthermore, while adequate emphasis has been placed on aligning </w:t>
            </w:r>
            <w:r w:rsidR="002B3C0D">
              <w:t>regular community grants</w:t>
            </w:r>
            <w:r>
              <w:t xml:space="preserve"> with the landscape strategies, the nature of the projects seems to predominantly focus on livelihood and general poverty-related activities, potentially overlooking biodiversity and land degradation aspects. This could pose a hindrance to achieving the intended results. To address this concern, the project plans to utilize capacity development and knowledge management grants. These grants aim to support and guide CSOs, ensuring they are in line with the broader landscape strategies. By incorporating these measures, the project can strike a balance between community-centric initiatives and ecosystem preservation, leading to more effective and sustainable outcomes.</w:t>
            </w:r>
          </w:p>
          <w:p w14:paraId="3723C3B1" w14:textId="77777777" w:rsidR="00765C83" w:rsidRDefault="00DF2141">
            <w:r>
              <w:t>Several additional challenges may arise in the upcoming reporting period due to the current country context characterized by high inflation, potentially impacting the intended results of the project. Moreover, the high transportation costs could pose constraints on regular project monitoring. It is essential for the project to consider these risks while implementing the project and define mitigation measures to ensure its success despite the prevailing economic and logistical difficulties.</w:t>
            </w:r>
          </w:p>
          <w:p w14:paraId="3723C3B3" w14:textId="77777777" w:rsidR="00765C83" w:rsidRDefault="00DF2141">
            <w:r>
              <w:t>While there have been slight delays observed in planned activities and financial delivery, the project is generally on track in achieving its physical and financial progress, consistent with the objectives outlined in the project document. Overall, the project demonstrates UNDP's dedication to promoting gender equality and engaging stakeholders effectively to ensure a successful and impactful implementation. Despite the minor setbacks, the overall trajectory is promising, and the project is making steady strides toward its intended outcomes. Continued efforts and close monitoring will ensure any remaining challenges are effectively addressed, allowing the project to stay on course and successfully accomplish its goals.</w:t>
            </w:r>
          </w:p>
          <w:p w14:paraId="3723C3B5" w14:textId="77777777" w:rsidR="00765C83" w:rsidRDefault="00DF2141">
            <w:r>
              <w:t>With this background, the project is rated as Satisfactory both in terms of Development Objective and Implementation Progress Ratings for the reporting period.</w:t>
            </w:r>
          </w:p>
          <w:p w14:paraId="3723C3B6" w14:textId="77777777" w:rsidR="00765C83" w:rsidRDefault="00765C83"/>
          <w:p w14:paraId="3723C3B7" w14:textId="77777777" w:rsidR="00765C83" w:rsidRDefault="00765C83"/>
        </w:tc>
      </w:tr>
      <w:tr w:rsidR="00765C83" w14:paraId="3723C418" w14:textId="77777777" w:rsidTr="6F8AFA9A">
        <w:tc>
          <w:tcPr>
            <w:tcW w:w="5000" w:type="dxa"/>
          </w:tcPr>
          <w:p w14:paraId="3723C3B9" w14:textId="77777777" w:rsidR="00765C83" w:rsidRDefault="00DF2141">
            <w:r>
              <w:rPr>
                <w:b/>
                <w:bCs/>
              </w:rPr>
              <w:t>Project Manager/Coordinator</w:t>
            </w:r>
          </w:p>
        </w:tc>
        <w:tc>
          <w:tcPr>
            <w:tcW w:w="10000" w:type="dxa"/>
          </w:tcPr>
          <w:p w14:paraId="3723C3BB" w14:textId="497CE0FF" w:rsidR="00765C83" w:rsidRDefault="00DF2141">
            <w:r>
              <w:t>This is the first PIR of the Seventh Operational Phase of the Global Environmental Facility - Small Grants Programme (GEF SGP) in Sri Lanka.</w:t>
            </w:r>
          </w:p>
          <w:p w14:paraId="0D613945" w14:textId="63A4D0CD" w:rsidR="6F8AFA9A" w:rsidRDefault="00DF2141" w:rsidP="6F8AFA9A">
            <w:r>
              <w:t>The project successfully completed its inception workshop on</w:t>
            </w:r>
            <w:r w:rsidDel="00251129">
              <w:t xml:space="preserve"> </w:t>
            </w:r>
            <w:r>
              <w:t xml:space="preserve">6th July 2022.The Project Inception Workshop was crucial to build a strong local ownership for the project results and to discuss the key results areas which will lay the base for the first year annual work plan and the project organisation structure, with Ministry representatives, UNDP country office, National Steering Committee members, UNDP Principal Technical Advisor for Local Action and </w:t>
            </w:r>
            <w:r w:rsidR="09672E14">
              <w:t xml:space="preserve">Upgraded Country Programmes </w:t>
            </w:r>
            <w:r>
              <w:t>Global Coordinator, Civil Society Organisations, as well as other key stakeholders including representatives from the 3 landscape areas of the Knuckles Conservation Forest, Coastal Area from Mannar to Jaffna and the Urban Wetlands of Colombo.</w:t>
            </w:r>
          </w:p>
          <w:p w14:paraId="3723C3BF" w14:textId="5E8314CB" w:rsidR="00765C83" w:rsidRDefault="1C16BF1E" w:rsidP="6F8AFA9A">
            <w:pPr>
              <w:spacing w:line="257" w:lineRule="auto"/>
            </w:pPr>
            <w:r>
              <w:t>I</w:t>
            </w:r>
            <w:r w:rsidR="7C48F55C">
              <w:t>n preparation for disbursing the regular grants, Terms of Reference and proposal templates were prepared for the delivery of three capacity development grants (</w:t>
            </w:r>
            <w:r w:rsidR="4251F986">
              <w:t>one</w:t>
            </w:r>
            <w:r w:rsidR="7C48F55C">
              <w:t xml:space="preserve"> </w:t>
            </w:r>
            <w:r w:rsidR="4251F986">
              <w:t>in</w:t>
            </w:r>
            <w:r w:rsidR="7C48F55C">
              <w:t xml:space="preserve"> each landscape) that aimed, among others, to update the existing landscape strategies. The evaluation and selections of the grantees was conducted smoothly, and Memorand</w:t>
            </w:r>
            <w:r w:rsidR="00461588">
              <w:t>a</w:t>
            </w:r>
            <w:r w:rsidR="7C48F55C">
              <w:t xml:space="preserve"> </w:t>
            </w:r>
            <w:r w:rsidR="00461588">
              <w:t>o</w:t>
            </w:r>
            <w:r w:rsidR="7C48F55C">
              <w:t>f Agreement were signed by the three grantees Save a Life (Mannar landscape), Ecological Association of Sri Lanka (Knuckles landscape) and University of Colombo (Colombo landscape) in December 2022.</w:t>
            </w:r>
            <w:r w:rsidR="6ED098C5">
              <w:t xml:space="preserve"> </w:t>
            </w:r>
            <w:r w:rsidR="7C48F55C">
              <w:t xml:space="preserve">Once the updated landscape strategies were drafted, a validation workshop was conducted on 6th April 2023 to share the findings, outcomes and validate landscape strategy documents. </w:t>
            </w:r>
            <w:r w:rsidR="24410E0C" w:rsidRPr="6F8AFA9A">
              <w:t>Furthermore, given the development of these landscape strategies, six workshops were organized (</w:t>
            </w:r>
            <w:r w:rsidR="00B17F2F">
              <w:t>two</w:t>
            </w:r>
            <w:r w:rsidR="24410E0C" w:rsidRPr="6F8AFA9A">
              <w:t xml:space="preserve"> per landscape) to disseminate the knowledge acquired through the landscape strategies. The</w:t>
            </w:r>
            <w:r w:rsidR="000A2E24">
              <w:t xml:space="preserve"> proceedings of the</w:t>
            </w:r>
            <w:r w:rsidR="24410E0C" w:rsidRPr="6F8AFA9A">
              <w:t xml:space="preserve"> validation workshop to validate the </w:t>
            </w:r>
            <w:r w:rsidR="00B17F2F">
              <w:t>u</w:t>
            </w:r>
            <w:r w:rsidR="24410E0C" w:rsidRPr="6F8AFA9A">
              <w:t xml:space="preserve">pdated landscape strategies was approved by the NSC </w:t>
            </w:r>
            <w:r w:rsidR="00652223">
              <w:t xml:space="preserve">at the NSC meeting </w:t>
            </w:r>
            <w:r w:rsidR="24410E0C" w:rsidRPr="6F8AFA9A">
              <w:t>on 16</w:t>
            </w:r>
            <w:r w:rsidR="24410E0C" w:rsidRPr="6F8AFA9A">
              <w:rPr>
                <w:vertAlign w:val="superscript"/>
              </w:rPr>
              <w:t>th</w:t>
            </w:r>
            <w:r w:rsidR="24410E0C" w:rsidRPr="6F8AFA9A">
              <w:t xml:space="preserve"> March 2023. Ultimately, the landscape strategies were validated at the </w:t>
            </w:r>
            <w:r w:rsidR="00BA188A">
              <w:t>v</w:t>
            </w:r>
            <w:r w:rsidR="24410E0C" w:rsidRPr="6F8AFA9A">
              <w:t xml:space="preserve">alidation workshop </w:t>
            </w:r>
            <w:r w:rsidR="00EF2D41" w:rsidRPr="6F8AFA9A">
              <w:t>on 6</w:t>
            </w:r>
            <w:r w:rsidR="00EF2D41" w:rsidRPr="6F8AFA9A">
              <w:rPr>
                <w:vertAlign w:val="superscript"/>
              </w:rPr>
              <w:t>th</w:t>
            </w:r>
            <w:r w:rsidR="00EF2D41" w:rsidRPr="6F8AFA9A">
              <w:t xml:space="preserve"> April 2023</w:t>
            </w:r>
            <w:r w:rsidR="00EF2D41">
              <w:t xml:space="preserve"> </w:t>
            </w:r>
            <w:r w:rsidR="24410E0C" w:rsidRPr="6F8AFA9A">
              <w:t xml:space="preserve">and grantees were given a deadline of </w:t>
            </w:r>
            <w:r w:rsidR="00EF2D41">
              <w:t>two</w:t>
            </w:r>
            <w:r w:rsidR="24410E0C" w:rsidRPr="6F8AFA9A">
              <w:t xml:space="preserve"> weeks following the validation workshop to incorporate all comments and feedback and send in the finalized updated landscape strategies.</w:t>
            </w:r>
          </w:p>
          <w:p w14:paraId="3723C3C1" w14:textId="477542F9" w:rsidR="00765C83" w:rsidRDefault="00F82EDF">
            <w:r>
              <w:t>A</w:t>
            </w:r>
            <w:r w:rsidR="00DF2141">
              <w:t xml:space="preserve"> </w:t>
            </w:r>
            <w:r w:rsidR="0068645D">
              <w:t>c</w:t>
            </w:r>
            <w:r w:rsidR="00DF2141">
              <w:t xml:space="preserve">all for </w:t>
            </w:r>
            <w:r w:rsidR="0068645D">
              <w:t>p</w:t>
            </w:r>
            <w:r w:rsidR="00DF2141">
              <w:t>roposals for strategic projects in Knowledge Management and creation of social enterprises was launched. However, once re</w:t>
            </w:r>
            <w:r w:rsidR="00BB503E">
              <w:t>view</w:t>
            </w:r>
            <w:r w:rsidR="00DF2141">
              <w:t xml:space="preserve"> of proposals </w:t>
            </w:r>
            <w:r w:rsidR="00BB503E">
              <w:t xml:space="preserve">the NSC </w:t>
            </w:r>
            <w:r w:rsidR="00DF2141">
              <w:t>d</w:t>
            </w:r>
            <w:r w:rsidR="00B579CC">
              <w:t>e</w:t>
            </w:r>
            <w:r w:rsidR="00DF2141">
              <w:t>e</w:t>
            </w:r>
            <w:r w:rsidR="00B579CC">
              <w:t>med</w:t>
            </w:r>
            <w:r w:rsidR="00DF2141">
              <w:t xml:space="preserve"> that proposals received </w:t>
            </w:r>
            <w:r w:rsidR="00B579CC">
              <w:t xml:space="preserve">in </w:t>
            </w:r>
            <w:r w:rsidR="00DF2141">
              <w:t xml:space="preserve">all three landscapes were inadequate and had failed to meet the minimum requirements stipulated in the Terms of Reference. </w:t>
            </w:r>
            <w:r w:rsidR="00B579CC">
              <w:t xml:space="preserve">As a result, </w:t>
            </w:r>
            <w:r w:rsidR="00DF2141">
              <w:t xml:space="preserve">it </w:t>
            </w:r>
            <w:r w:rsidR="00B579CC">
              <w:t xml:space="preserve">decided to </w:t>
            </w:r>
            <w:r w:rsidR="00DF2141">
              <w:t xml:space="preserve">split </w:t>
            </w:r>
            <w:r w:rsidR="00B579CC">
              <w:t xml:space="preserve">such grants </w:t>
            </w:r>
            <w:r w:rsidR="00DF2141">
              <w:t xml:space="preserve">into two separate </w:t>
            </w:r>
            <w:r w:rsidR="00B579CC">
              <w:t>ones</w:t>
            </w:r>
            <w:r w:rsidR="00DF2141">
              <w:t xml:space="preserve"> (knowledge management and social enterprise creation) as each deal</w:t>
            </w:r>
            <w:r w:rsidR="007B2376">
              <w:t>t</w:t>
            </w:r>
            <w:r w:rsidR="00DF2141">
              <w:t xml:space="preserve"> with different areas of expertise. Therefore, the knowledge management grants were re-advertised as regular grants after the development of new terms of reference and proposal templates. </w:t>
            </w:r>
            <w:r w:rsidR="00E223F0">
              <w:t>Ultimately, a</w:t>
            </w:r>
            <w:r w:rsidR="00DF2141">
              <w:t xml:space="preserve"> call for proposals was launched in April and June 2023 and 7 proposals were received for the three landscapes: 2 for Colombo landscape, 1 for Knuckles landscape, and 4 for Mannar landscape. </w:t>
            </w:r>
            <w:r w:rsidR="00E223F0">
              <w:t>T</w:t>
            </w:r>
            <w:r w:rsidR="00DF2141">
              <w:t xml:space="preserve">he due diligence process is </w:t>
            </w:r>
            <w:r w:rsidR="00E223F0">
              <w:t xml:space="preserve">currently </w:t>
            </w:r>
            <w:r w:rsidR="00DF2141">
              <w:t xml:space="preserve">underway and an NSC evaluation meeting will be convened </w:t>
            </w:r>
            <w:r w:rsidR="00322F27">
              <w:t xml:space="preserve">during the upcoming reporting period </w:t>
            </w:r>
            <w:r w:rsidR="00DF2141">
              <w:t>for the grantees that have been shortlisted</w:t>
            </w:r>
            <w:r w:rsidR="00785B15">
              <w:t>.</w:t>
            </w:r>
          </w:p>
          <w:p w14:paraId="3723C3C3" w14:textId="1A7A6895" w:rsidR="00765C83" w:rsidRDefault="00336C05">
            <w:r>
              <w:t>A</w:t>
            </w:r>
            <w:r w:rsidR="00F82EDF">
              <w:t>nother</w:t>
            </w:r>
            <w:r w:rsidR="00DF2141">
              <w:t xml:space="preserve"> </w:t>
            </w:r>
            <w:r w:rsidR="00322F27">
              <w:t>c</w:t>
            </w:r>
            <w:r w:rsidR="00DF2141">
              <w:t xml:space="preserve">all for </w:t>
            </w:r>
            <w:r w:rsidR="00322F27">
              <w:t>p</w:t>
            </w:r>
            <w:r w:rsidR="00DF2141">
              <w:t xml:space="preserve">roposals for regular </w:t>
            </w:r>
            <w:r w:rsidR="00322F27">
              <w:t xml:space="preserve">participatory </w:t>
            </w:r>
            <w:r w:rsidR="00DF2141">
              <w:t xml:space="preserve">community project </w:t>
            </w:r>
            <w:r w:rsidR="00322F27">
              <w:t xml:space="preserve">grants </w:t>
            </w:r>
            <w:r w:rsidR="00DF2141">
              <w:t xml:space="preserve">was launched on 2nd April 2023. A total of 50 proposals were received: 12 for Colombo landscape, 26 for Knuckles landscape and 12 for Mannar landscape. Currently, the due diligence process has been completed and the </w:t>
            </w:r>
            <w:r w:rsidR="003D2CC5">
              <w:t>NSC</w:t>
            </w:r>
            <w:r w:rsidR="00DF2141">
              <w:t xml:space="preserve"> is conducting preliminary field visits to validate the information presented in the project proposals. As of 30th June 2023, the preliminary field visits for 3 projects in the Knuckles Landscape have been completed. Once the preliminary field visits are completed</w:t>
            </w:r>
            <w:r w:rsidR="0004705A">
              <w:t>,</w:t>
            </w:r>
            <w:r w:rsidR="00DF2141">
              <w:t xml:space="preserve"> a National Steering Committee evaluation meeting will be convened for the grantees that have been shortlisted.</w:t>
            </w:r>
          </w:p>
          <w:p w14:paraId="3723C3C4" w14:textId="0E610924" w:rsidR="00765C83" w:rsidRDefault="001E44C8">
            <w:r>
              <w:t>Hereunder is a</w:t>
            </w:r>
            <w:r w:rsidR="002638CA">
              <w:t xml:space="preserve">n assessment of the progress made towards the indicators included in the project results framework. </w:t>
            </w:r>
            <w:r>
              <w:t xml:space="preserve"> </w:t>
            </w:r>
          </w:p>
          <w:p w14:paraId="3723C3C5" w14:textId="58A89B8E" w:rsidR="00765C83" w:rsidRDefault="00DF2141">
            <w:r>
              <w:t>Mandatory Indicator</w:t>
            </w:r>
            <w:r w:rsidR="1B62EA1F">
              <w:t>s</w:t>
            </w:r>
            <w:r>
              <w:t xml:space="preserve"> (GEF-7 Core Indicator</w:t>
            </w:r>
            <w:r w:rsidR="002638CA">
              <w:t>s</w:t>
            </w:r>
            <w:r>
              <w:t xml:space="preserve"> 3</w:t>
            </w:r>
            <w:r w:rsidR="75215E38">
              <w:t>, 4</w:t>
            </w:r>
            <w:r w:rsidR="6650C9F6">
              <w:t>, 6 and 11</w:t>
            </w:r>
            <w:r>
              <w:t>):</w:t>
            </w:r>
          </w:p>
          <w:p w14:paraId="3723C3D0" w14:textId="18FAEDA4" w:rsidR="00765C83" w:rsidRDefault="47AC016E">
            <w:r>
              <w:t>Targets for all mandatory indicators are on track to be achieved. However, given that no regular grants that contribute towards the mandatory indicators were issued during th</w:t>
            </w:r>
            <w:r w:rsidR="4A52E42E">
              <w:t>e</w:t>
            </w:r>
            <w:r>
              <w:t xml:space="preserve"> reporting period, the cumulative progress of GEF-7 Core Indicator</w:t>
            </w:r>
            <w:r w:rsidR="4A52E42E">
              <w:t>s</w:t>
            </w:r>
            <w:r>
              <w:t xml:space="preserve"> 3, 4 and 6</w:t>
            </w:r>
            <w:r w:rsidR="4A52E42E">
              <w:t xml:space="preserve"> </w:t>
            </w:r>
            <w:r w:rsidR="3926B772">
              <w:t>are</w:t>
            </w:r>
            <w:r>
              <w:t xml:space="preserve"> 0. </w:t>
            </w:r>
            <w:r w:rsidR="497D8867">
              <w:t xml:space="preserve">The cumulative progress for GEF-7 Core Indicator 11 as of 30th June 2023 is that the project has benefitted </w:t>
            </w:r>
            <w:r w:rsidR="001D4E79">
              <w:t xml:space="preserve">376 individuals </w:t>
            </w:r>
            <w:r w:rsidR="497D8867">
              <w:t>(through the awarded capacity-building grants, inception workshop, awareness workshops, and validations workshops)</w:t>
            </w:r>
            <w:r w:rsidR="001D4E79">
              <w:t>,</w:t>
            </w:r>
            <w:r w:rsidR="497D8867">
              <w:t xml:space="preserve"> of whom 143 are </w:t>
            </w:r>
            <w:r w:rsidR="001D4E79">
              <w:t>women</w:t>
            </w:r>
            <w:r w:rsidR="63A37385">
              <w:t>.</w:t>
            </w:r>
          </w:p>
          <w:p w14:paraId="3723C3D1" w14:textId="4CEC7BA1" w:rsidR="00765C83" w:rsidRDefault="3896E9FA">
            <w:r>
              <w:t xml:space="preserve">Component </w:t>
            </w:r>
            <w:r w:rsidR="76826C43">
              <w:t>1</w:t>
            </w:r>
            <w:r w:rsidR="00DF2141">
              <w:t>:</w:t>
            </w:r>
          </w:p>
          <w:p w14:paraId="3723C3D5" w14:textId="6D02AC23" w:rsidR="00765C83" w:rsidRDefault="35980930">
            <w:r w:rsidRPr="63606871">
              <w:t xml:space="preserve">Targets for </w:t>
            </w:r>
            <w:r w:rsidR="003A7D2A">
              <w:t>i</w:t>
            </w:r>
            <w:r w:rsidRPr="63606871">
              <w:t>ndicator</w:t>
            </w:r>
            <w:r w:rsidR="003A7D2A">
              <w:t>s</w:t>
            </w:r>
            <w:r w:rsidRPr="63606871">
              <w:t xml:space="preserve"> 5 and 6 are on track to be achieved. However, given that no regular community grants that contribute towards these indicators were issued during this reporting period, the cumulative progress of Indicator 5 and 6, as of 30</w:t>
            </w:r>
            <w:r w:rsidRPr="63606871">
              <w:rPr>
                <w:vertAlign w:val="superscript"/>
              </w:rPr>
              <w:t>th</w:t>
            </w:r>
            <w:r w:rsidRPr="63606871">
              <w:t xml:space="preserve"> June 2023, are 0 partnerships and 0 projects awarded</w:t>
            </w:r>
            <w:r w:rsidR="003A7D2A">
              <w:t>,</w:t>
            </w:r>
            <w:r w:rsidRPr="63606871">
              <w:t xml:space="preserve"> respectively.</w:t>
            </w:r>
          </w:p>
          <w:p w14:paraId="3723C3D8" w14:textId="05AB4E99" w:rsidR="00765C83" w:rsidRDefault="46C23432">
            <w:r w:rsidRPr="63606871">
              <w:t xml:space="preserve">Targets for </w:t>
            </w:r>
            <w:r w:rsidR="003A7D2A">
              <w:t>i</w:t>
            </w:r>
            <w:r w:rsidRPr="63606871">
              <w:t>ndic</w:t>
            </w:r>
            <w:r w:rsidR="003A7D2A">
              <w:t>a</w:t>
            </w:r>
            <w:r w:rsidRPr="63606871">
              <w:t>tor</w:t>
            </w:r>
            <w:r w:rsidR="003A7D2A">
              <w:t>s</w:t>
            </w:r>
            <w:r w:rsidRPr="63606871">
              <w:t xml:space="preserve"> 7 and 8 are on track to be achieved. However, given that no regular grants that contribute towards these indicators were issued during this reporting period, the cumulative progress for Indicator 7 and 8, as of 30th June 2023, is 0 projects awarded. </w:t>
            </w:r>
          </w:p>
          <w:p w14:paraId="3723C3DB" w14:textId="698595BC" w:rsidR="00765C83" w:rsidRDefault="00CD189B">
            <w:r>
              <w:t>Component 2:</w:t>
            </w:r>
          </w:p>
          <w:p w14:paraId="3723C3DD" w14:textId="413BADFF" w:rsidR="00765C83" w:rsidRDefault="3E63D044" w:rsidP="00F92B46">
            <w:pPr>
              <w:spacing w:line="257" w:lineRule="auto"/>
            </w:pPr>
            <w:r>
              <w:t xml:space="preserve">Targets for </w:t>
            </w:r>
            <w:r w:rsidR="003A7D2A">
              <w:t>i</w:t>
            </w:r>
            <w:r>
              <w:t>ndicator</w:t>
            </w:r>
            <w:r w:rsidR="003A7D2A">
              <w:t>s</w:t>
            </w:r>
            <w:r>
              <w:t xml:space="preserve"> 9 and 10 are on track to be achieved. For indicator 9, the mid-term target of having the priority actions described in the updated landscape strategies has already been achieved. Three grants were disbursed in December 2022 (Knuckles) and January 2023 (Colombo and Mannar) for capacity development which contributed towards updating the landscape strategies from the Sixth Operational Phase of the GEF SGP for each of the three landscapes. However, given that no regular community grants that contribute towards indicator 10 were issued during this reporting period, the cumulative progress of Indicator 10, as of 30th June 2023, is 0 projects awarded.</w:t>
            </w:r>
          </w:p>
          <w:p w14:paraId="3723C3E1" w14:textId="651B03FB" w:rsidR="00765C83" w:rsidRDefault="44CA66A8" w:rsidP="00F92B46">
            <w:pPr>
              <w:spacing w:line="257" w:lineRule="auto"/>
            </w:pPr>
            <w:r>
              <w:t>Targets for indicators 11, 12 and 13 are on track to be achieved. However, given that no regular grants that contribute towards these indicators were issued during this reporting period, the cumulative progress of Indicator 11, 12 and 13, as of 30th June 2023, is 0 projects awarded, 0 dialogues organised and 0 case studies developed respectively.</w:t>
            </w:r>
            <w:r w:rsidDel="00886726">
              <w:t xml:space="preserve"> </w:t>
            </w:r>
            <w:r>
              <w:t>Furthermore, during this reporting period, 1 policy dialogue that contributed to the end-of-project target from the Sixth Operational Phase of the GEF SGP was conducted on 15th July 2022. This dialogue was the “Symposium of scaling up of good practices leading to policy implications in Mannar landscape”.</w:t>
            </w:r>
          </w:p>
          <w:p w14:paraId="3723C3E2" w14:textId="2E2D9421" w:rsidR="00765C83" w:rsidRDefault="002C1A42">
            <w:r>
              <w:t>Component 3</w:t>
            </w:r>
            <w:r w:rsidR="00DF2141">
              <w:t>:</w:t>
            </w:r>
          </w:p>
          <w:p w14:paraId="3723C3E9" w14:textId="1DC10E93" w:rsidR="00765C83" w:rsidRDefault="766A07FA">
            <w:r w:rsidRPr="63606871">
              <w:t>T</w:t>
            </w:r>
            <w:r w:rsidR="00824F88">
              <w:t xml:space="preserve">he </w:t>
            </w:r>
            <w:r w:rsidR="00E66206">
              <w:t>t</w:t>
            </w:r>
            <w:r w:rsidRPr="63606871">
              <w:t>arget for indicator 14 is on track to be achieved</w:t>
            </w:r>
            <w:r w:rsidR="00824F88">
              <w:t>, although</w:t>
            </w:r>
            <w:r w:rsidRPr="63606871">
              <w:t xml:space="preserve"> </w:t>
            </w:r>
            <w:r w:rsidR="00824F88">
              <w:t>a</w:t>
            </w:r>
            <w:r w:rsidRPr="63606871">
              <w:t xml:space="preserve">s of 30th June 2023, the cumulative progress under this indicator includes 0 review sessions held. </w:t>
            </w:r>
            <w:r w:rsidR="00824F88">
              <w:t>However</w:t>
            </w:r>
            <w:r w:rsidRPr="63606871">
              <w:t>, 9 National Steering Committee (NSC) meetings were convened</w:t>
            </w:r>
            <w:r w:rsidR="007C6BF7">
              <w:t xml:space="preserve"> </w:t>
            </w:r>
            <w:r w:rsidRPr="63606871">
              <w:t xml:space="preserve">to seek the advice of the NSC </w:t>
            </w:r>
            <w:r w:rsidR="007C6BF7">
              <w:t xml:space="preserve">on </w:t>
            </w:r>
            <w:r w:rsidRPr="63606871">
              <w:t>numerous concerns and way forward</w:t>
            </w:r>
            <w:r w:rsidR="00DF2141">
              <w:t>.</w:t>
            </w:r>
          </w:p>
          <w:p w14:paraId="3723C3EA" w14:textId="389CB82A" w:rsidR="00765C83" w:rsidRDefault="07103528" w:rsidP="63606871">
            <w:r w:rsidRPr="63606871">
              <w:t>Furthermore, three (3) excel database templates were developed to track indicator progress and beneficiaries of the project. The indicator tracking database includes all indicators identified for the Seventh Operational Phase, while the beneficiary’s database would record information of all beneficiaries of projects including: basic personal information, income levels, source of benefit etc. However, as grants that contribute towards these results have not been disbursed</w:t>
            </w:r>
            <w:r w:rsidRPr="63606871" w:rsidDel="00B14188">
              <w:t xml:space="preserve">, </w:t>
            </w:r>
            <w:r w:rsidRPr="63606871">
              <w:t xml:space="preserve">these databases have not been </w:t>
            </w:r>
            <w:r w:rsidR="00337D68">
              <w:t>filled out</w:t>
            </w:r>
            <w:r w:rsidRPr="63606871">
              <w:t xml:space="preserve"> yet</w:t>
            </w:r>
            <w:r w:rsidR="00DF2141">
              <w:t>.</w:t>
            </w:r>
          </w:p>
          <w:p w14:paraId="3723C3EB" w14:textId="77777777" w:rsidR="00765C83" w:rsidRDefault="00765C83"/>
          <w:p w14:paraId="3723C3EC" w14:textId="77777777" w:rsidR="00765C83" w:rsidRDefault="00DF2141">
            <w:r>
              <w:t>Gender</w:t>
            </w:r>
          </w:p>
          <w:p w14:paraId="3723C3ED" w14:textId="6FD5ADA1" w:rsidR="00765C83" w:rsidRDefault="00DF2141">
            <w:r>
              <w:t xml:space="preserve">Since the inception of the Seventh Operational phase of the GEF SGP, </w:t>
            </w:r>
            <w:r w:rsidR="00337D68">
              <w:t xml:space="preserve">the </w:t>
            </w:r>
            <w:r>
              <w:t xml:space="preserve">majority of </w:t>
            </w:r>
            <w:r w:rsidR="00337D68">
              <w:t xml:space="preserve">project efforts were dedicated to </w:t>
            </w:r>
            <w:r>
              <w:t xml:space="preserve">the development of Terms of Reference for the regular grants in Capacity Development projects, Knowledge Management projects and Community Participatory projects for the </w:t>
            </w:r>
            <w:r w:rsidR="00A65812">
              <w:t>c</w:t>
            </w:r>
            <w:r>
              <w:t>alls for proposals. These have been developed to incorporate the actions stipulated in the gender analysis and action plan to further achieve gender</w:t>
            </w:r>
            <w:r w:rsidR="001F3C03">
              <w:t>-</w:t>
            </w:r>
            <w:r>
              <w:t xml:space="preserve">specific indicator targets. The Terms of Reference for the regular grants in </w:t>
            </w:r>
            <w:r w:rsidR="00B1392A">
              <w:t>c</w:t>
            </w:r>
            <w:r>
              <w:t xml:space="preserve">apacity development and Knowledge Management address gender mainstreaming/women empowerment. The Terms of Reference for </w:t>
            </w:r>
            <w:r w:rsidR="00B1392A">
              <w:t>c</w:t>
            </w:r>
            <w:r>
              <w:t xml:space="preserve">apacity </w:t>
            </w:r>
            <w:r w:rsidR="00B1392A">
              <w:t>d</w:t>
            </w:r>
            <w:r>
              <w:t xml:space="preserve">evelopment projects include one task that highlights examining the needs of the landscapes and providing training on capacity building on gaps identified including gender equity. The Terms of Reference for Knowledge Management projects include </w:t>
            </w:r>
            <w:r w:rsidR="002A6126">
              <w:t>two</w:t>
            </w:r>
            <w:r>
              <w:t xml:space="preserve"> tasks that address gender mainstreaming/women empowerment and require the development of 10 - 12 case studies per landscape, with a minimum of </w:t>
            </w:r>
            <w:r w:rsidR="0007519D">
              <w:t>two</w:t>
            </w:r>
            <w:r>
              <w:t xml:space="preserve"> case studies highlighting the role of women. Furthermore, this Terms of Reference necessitates the development of multi-stakeholder landscape governance platforms with assured equitable representation from different groups within the communities including women, youth, and underserved communities etc.</w:t>
            </w:r>
          </w:p>
          <w:p w14:paraId="3723C3EE" w14:textId="7B0B5D7C" w:rsidR="00765C83" w:rsidRDefault="00DF2141">
            <w:r>
              <w:t xml:space="preserve">The Terms of Reference for the regular grants in </w:t>
            </w:r>
            <w:r w:rsidR="00CD5DE1">
              <w:t>participatory c</w:t>
            </w:r>
            <w:r>
              <w:t xml:space="preserve">ommunity projects address gender mainstreaming/women empowerment to a larger extent. Out of 4 key targets, 1 focuses on women empowerment. The key target is as follows: </w:t>
            </w:r>
            <w:r w:rsidR="006E728C">
              <w:t>e</w:t>
            </w:r>
            <w:r>
              <w:t xml:space="preserve">nsure participation, social inclusion, especially empowerment of women, youth, and persons with disabilities in SGP initiatives on environment and livelihood improvement. Furthermore, out of the 8 project outcomes, 3 include women empowerment and/or gender mainstreaming. As mentioned in </w:t>
            </w:r>
            <w:r w:rsidR="0028018E">
              <w:t xml:space="preserve">the </w:t>
            </w:r>
            <w:r>
              <w:t>‘DO PROGRESS’</w:t>
            </w:r>
            <w:r w:rsidR="0028018E">
              <w:t xml:space="preserve"> section</w:t>
            </w:r>
            <w:r>
              <w:t xml:space="preserve">, the outcomes are as follows: (1) Outcome 2 – </w:t>
            </w:r>
            <w:r w:rsidR="00540207">
              <w:t>e</w:t>
            </w:r>
            <w:r>
              <w:t xml:space="preserve">ach project is given the minimum requirement of targeting 250 direct beneficiaries with an equal proportion of men and women, (2) Outcome 6 – requirement for the implementation of activities through a wider cross section of community participation and assuming a minimum of 50% women participation, encouraging higher numbers of women </w:t>
            </w:r>
            <w:r w:rsidR="003647FE">
              <w:t>leaders</w:t>
            </w:r>
            <w:r>
              <w:t>, marginali</w:t>
            </w:r>
            <w:r w:rsidR="0007519D">
              <w:t>z</w:t>
            </w:r>
            <w:r>
              <w:t>ed persons with disabilities and youth engagement in project activities, and (3) Outcome 7 – promoting initiatives targeting women and marginalized groups for sustainable income-generating interventions.</w:t>
            </w:r>
          </w:p>
          <w:p w14:paraId="3723C3F0" w14:textId="06C9FFDE" w:rsidR="00765C83" w:rsidRDefault="00DF2141">
            <w:r>
              <w:t xml:space="preserve">Furthermore, out of the 50 proposals received for regular grants in </w:t>
            </w:r>
            <w:r w:rsidR="00540207">
              <w:t>participatory c</w:t>
            </w:r>
            <w:r>
              <w:t>ommunity</w:t>
            </w:r>
            <w:r w:rsidDel="00540207">
              <w:t xml:space="preserve"> </w:t>
            </w:r>
            <w:r>
              <w:t>projects</w:t>
            </w:r>
            <w:r w:rsidR="00540207">
              <w:t>,</w:t>
            </w:r>
            <w:r>
              <w:t xml:space="preserve"> 37 include gender mainstreaming, 29 include women empowerment and 10 have been submitted by women-led organi</w:t>
            </w:r>
            <w:r w:rsidR="0007519D">
              <w:t>z</w:t>
            </w:r>
            <w:r>
              <w:t>ations. Out of the 7 proposals received for regular grants in Knowledge Management, 3 have been submitted by women-led organi</w:t>
            </w:r>
            <w:r w:rsidR="0007519D">
              <w:t>z</w:t>
            </w:r>
            <w:r>
              <w:t>ations.</w:t>
            </w:r>
          </w:p>
          <w:p w14:paraId="3723C3F1" w14:textId="77777777" w:rsidR="00765C83" w:rsidRDefault="00765C83"/>
          <w:p w14:paraId="3723C3F2" w14:textId="77777777" w:rsidR="00765C83" w:rsidRDefault="00DF2141">
            <w:r>
              <w:t>KM &amp; Communications</w:t>
            </w:r>
          </w:p>
          <w:p w14:paraId="3723C3F5" w14:textId="4B162485" w:rsidR="00765C83" w:rsidRDefault="00DF2141">
            <w:r>
              <w:t xml:space="preserve">The project has developed Terms of </w:t>
            </w:r>
            <w:r w:rsidR="0030437A">
              <w:t>R</w:t>
            </w:r>
            <w:r>
              <w:t xml:space="preserve">eference and launched a call for proposals for regular Knowledge Management grants. Out of the 7 proposals received, 3 grantees are expected to be selected, one </w:t>
            </w:r>
            <w:r w:rsidR="003C49C0">
              <w:t>in</w:t>
            </w:r>
            <w:r>
              <w:t xml:space="preserve"> each landscape. Furthermore, a consultant has been hired for the development of the Knowledge Management and Communications Strategy. Since inception, the project has updated the landscape strategies for the 3 landscapes</w:t>
            </w:r>
            <w:r w:rsidR="00996863">
              <w:t>, which</w:t>
            </w:r>
            <w:r>
              <w:t xml:space="preserve"> were disseminated to NGOs and CSOs through a series of awareness workshops. These strategies were updated through a series of stakeholder consultations, literature reviews and field level inspections Currently, a draft has been developed and the strategy is expected to be finali</w:t>
            </w:r>
            <w:r w:rsidR="00524E9F">
              <w:t>z</w:t>
            </w:r>
            <w:r>
              <w:t xml:space="preserve">ed and progress reported </w:t>
            </w:r>
            <w:r w:rsidR="00DC6E56">
              <w:t>i</w:t>
            </w:r>
            <w:r>
              <w:t xml:space="preserve">n the next reporting period. The strategy focuses on increasing visibility of GEF SGP and the work of communities </w:t>
            </w:r>
            <w:r w:rsidR="00D24DA0">
              <w:t xml:space="preserve">at </w:t>
            </w:r>
            <w:r>
              <w:t>the project, local, national and global levels through different mechanisms targeting different stakeholders from the private sector to government agencies, NGOs and the public. The draft strategy also outlines the budget required and key messages that will be communicated to better highlight the impact of the work conducted by the GEF SGP Sri Lanka.</w:t>
            </w:r>
            <w:r w:rsidR="00736E0A">
              <w:t xml:space="preserve"> </w:t>
            </w:r>
            <w:r w:rsidR="0076784C">
              <w:t>Finally,</w:t>
            </w:r>
            <w:r w:rsidDel="002A59B8">
              <w:t xml:space="preserve"> </w:t>
            </w:r>
            <w:r w:rsidR="002A59B8">
              <w:t xml:space="preserve">3 </w:t>
            </w:r>
            <w:r>
              <w:t xml:space="preserve">case study publications for projects completed under the </w:t>
            </w:r>
            <w:r w:rsidR="002A59B8">
              <w:t xml:space="preserve">GEF SGP </w:t>
            </w:r>
            <w:r>
              <w:t>Sixth Operational Phase for each landscape were printed and disseminated.</w:t>
            </w:r>
          </w:p>
          <w:p w14:paraId="3723C3FB" w14:textId="7DBB6C96" w:rsidR="00765C83" w:rsidRDefault="00765C83"/>
          <w:p w14:paraId="3723C3FD" w14:textId="77777777" w:rsidR="00765C83" w:rsidRDefault="00DF2141">
            <w:r>
              <w:t>Stakeholder Engagement</w:t>
            </w:r>
          </w:p>
          <w:p w14:paraId="3723C3FE" w14:textId="078F10AA" w:rsidR="00765C83" w:rsidRDefault="00DF2141">
            <w:r>
              <w:t>The updating of the landscape strategies, conducting of 6 awareness workshops, and the development of an extensive Grievance Redress Mechanism (GRM) ha</w:t>
            </w:r>
            <w:r w:rsidR="002A59B8">
              <w:t>ve</w:t>
            </w:r>
            <w:r>
              <w:t xml:space="preserve"> allowed for effective engagement of all our stakeholder groups. From primary stakeholders, the community-based organi</w:t>
            </w:r>
            <w:r w:rsidR="00520CAC">
              <w:t>z</w:t>
            </w:r>
            <w:r>
              <w:t>ations, and local communities to our other stakeholders, namely the government agencies, NGOs, private sector and academic institutions.</w:t>
            </w:r>
          </w:p>
          <w:p w14:paraId="3723C400" w14:textId="440000D4" w:rsidR="00765C83" w:rsidRDefault="00DF2141">
            <w:r>
              <w:t>Furthermore, a stakeholder engagement plan for the Seventh Operational Phase of the GEF SGP was prepared during the preparation of the project document. This plan involves interactions with identified groups of people and provides stakeholders with opportunities to raise their concerns and opinions, through meetings, interviews and/or focus group discussions, and ensures that this information is taken into consideration when making project decisions. However, an external consultant has been hired to update this stakeholder engagement, to ensure that the strategy is more reflective of the current context within the three landscapes.</w:t>
            </w:r>
          </w:p>
          <w:p w14:paraId="3723C401" w14:textId="77777777" w:rsidR="00765C83" w:rsidRDefault="00765C83"/>
          <w:p w14:paraId="3723C402" w14:textId="6DC95847" w:rsidR="00765C83" w:rsidRDefault="00DF2141">
            <w:r>
              <w:t>Co-financing &amp; Partnerships</w:t>
            </w:r>
          </w:p>
          <w:p w14:paraId="3723C412" w14:textId="53E18D3B" w:rsidR="00765C83" w:rsidRDefault="00A07BA6">
            <w:r>
              <w:t>Co-financing objectives are on track, however, during this reporting period, given that no regular community and knowledge management grants have been disbursed, no CSO co-financing has materialized. However, an in-cash co-financing amount of $15,300 by UNDP has been disbursed during this reporting period. During the next reporting period, once the regular community grants are disbursed, the co-financing allocations provided by the CSOs will materialize. Moreover, during the implementation of projects, as groundwork is being carried out</w:t>
            </w:r>
            <w:r w:rsidR="00F64C8C">
              <w:t>,</w:t>
            </w:r>
            <w:r>
              <w:t xml:space="preserve"> attempts will be made to incorporate co-financing pledged by our other co-financing partners.</w:t>
            </w:r>
          </w:p>
          <w:p w14:paraId="3723C413" w14:textId="77777777" w:rsidR="00765C83" w:rsidRDefault="00DF2141">
            <w:r>
              <w:t>Challenges/Adaptive Measures due to COVID-19</w:t>
            </w:r>
          </w:p>
          <w:p w14:paraId="3723C414" w14:textId="4D4F2720" w:rsidR="00765C83" w:rsidRDefault="00DF2141">
            <w:r>
              <w:t xml:space="preserve">During this reporting period, the impact of COVID-19 was negligible. However, when necessary, meetings were conducted virtually via Zoom as an adaptive measure </w:t>
            </w:r>
            <w:r w:rsidR="00F64C8C">
              <w:t xml:space="preserve">in case </w:t>
            </w:r>
            <w:r>
              <w:t>participants were affected.</w:t>
            </w:r>
          </w:p>
          <w:p w14:paraId="3723C415" w14:textId="77777777" w:rsidR="00765C83" w:rsidRDefault="00765C83"/>
          <w:p w14:paraId="3723C416" w14:textId="77777777" w:rsidR="00765C83" w:rsidRDefault="00DF2141">
            <w:r>
              <w:t>Moving Forward/Next Steps</w:t>
            </w:r>
          </w:p>
          <w:p w14:paraId="3723C417" w14:textId="1CC2315B" w:rsidR="00765C83" w:rsidRDefault="005852F6">
            <w:r>
              <w:t>All targets are on track to be achieved by the end-of-project. Next steps involve the completion of preliminary field visits for the regular community grants and the disbursement and implementation of regular grants in community participatory projects, knowledge management projects and social enterprise projects. Furthermore, as four NSC members are reaching their maximum terms of services during the upcoming reporting period, the project will ensure that four new NSC members are appointed and that a smooth transition takes place. Finally, the project will revive a Technical Advisory Group (TAG) during the upcoming reporting period to provide strategic and thematic advice and guidance</w:t>
            </w:r>
            <w:r w:rsidR="00B31706">
              <w:t xml:space="preserve"> to the NSC and</w:t>
            </w:r>
            <w:r>
              <w:t xml:space="preserve"> support partnership development and resource </w:t>
            </w:r>
            <w:r w:rsidR="00B31706">
              <w:t>mobilization</w:t>
            </w:r>
            <w:r>
              <w:t xml:space="preserve"> efforts.</w:t>
            </w:r>
          </w:p>
        </w:tc>
      </w:tr>
      <w:tr w:rsidR="00765C83" w14:paraId="3723C41B" w14:textId="77777777" w:rsidTr="6F8AFA9A">
        <w:tc>
          <w:tcPr>
            <w:tcW w:w="5000" w:type="dxa"/>
          </w:tcPr>
          <w:p w14:paraId="3723C419" w14:textId="77777777" w:rsidR="00765C83" w:rsidRDefault="00DF2141">
            <w:r>
              <w:rPr>
                <w:b/>
                <w:bCs/>
              </w:rPr>
              <w:t>GEF Operational Focal point</w:t>
            </w:r>
          </w:p>
        </w:tc>
        <w:tc>
          <w:tcPr>
            <w:tcW w:w="10000" w:type="dxa"/>
          </w:tcPr>
          <w:p w14:paraId="3723C41A" w14:textId="77777777" w:rsidR="00765C83" w:rsidRDefault="00DF2141">
            <w:r>
              <w:rPr>
                <w:i/>
                <w:iCs/>
              </w:rPr>
              <w:t>(not set or not applicable)</w:t>
            </w:r>
          </w:p>
        </w:tc>
      </w:tr>
      <w:tr w:rsidR="00765C83" w14:paraId="3723C41E" w14:textId="77777777" w:rsidTr="6F8AFA9A">
        <w:tc>
          <w:tcPr>
            <w:tcW w:w="5000" w:type="dxa"/>
          </w:tcPr>
          <w:p w14:paraId="3723C41C" w14:textId="77777777" w:rsidR="00765C83" w:rsidRDefault="00DF2141">
            <w:r>
              <w:rPr>
                <w:b/>
                <w:bCs/>
              </w:rPr>
              <w:t>Project Implementing Partner</w:t>
            </w:r>
          </w:p>
        </w:tc>
        <w:tc>
          <w:tcPr>
            <w:tcW w:w="10000" w:type="dxa"/>
          </w:tcPr>
          <w:p w14:paraId="3723C41D" w14:textId="77777777" w:rsidR="00765C83" w:rsidRDefault="00DF2141">
            <w:r>
              <w:rPr>
                <w:i/>
                <w:iCs/>
              </w:rPr>
              <w:t>(not set or not applicable)</w:t>
            </w:r>
          </w:p>
        </w:tc>
      </w:tr>
      <w:tr w:rsidR="00765C83" w14:paraId="3723C421" w14:textId="77777777" w:rsidTr="6F8AFA9A">
        <w:tc>
          <w:tcPr>
            <w:tcW w:w="5000" w:type="dxa"/>
          </w:tcPr>
          <w:p w14:paraId="3723C41F" w14:textId="77777777" w:rsidR="00765C83" w:rsidRDefault="00DF2141">
            <w:r>
              <w:rPr>
                <w:b/>
                <w:bCs/>
              </w:rPr>
              <w:t>Other Partners</w:t>
            </w:r>
          </w:p>
        </w:tc>
        <w:tc>
          <w:tcPr>
            <w:tcW w:w="10000" w:type="dxa"/>
          </w:tcPr>
          <w:p w14:paraId="3723C420" w14:textId="77777777" w:rsidR="00765C83" w:rsidRDefault="00DF2141">
            <w:r>
              <w:rPr>
                <w:i/>
                <w:iCs/>
              </w:rPr>
              <w:t>(not set or not applicable)</w:t>
            </w:r>
          </w:p>
        </w:tc>
      </w:tr>
    </w:tbl>
    <w:p w14:paraId="3723C422" w14:textId="77777777" w:rsidR="00765C83" w:rsidRDefault="00765C83">
      <w:pPr>
        <w:sectPr w:rsidR="00765C83">
          <w:pgSz w:w="11905" w:h="16837"/>
          <w:pgMar w:top="500" w:right="500" w:bottom="500" w:left="500" w:header="720" w:footer="720" w:gutter="0"/>
          <w:cols w:space="720"/>
        </w:sectPr>
      </w:pPr>
    </w:p>
    <w:p w14:paraId="3723C423" w14:textId="77777777" w:rsidR="00765C83" w:rsidRDefault="00DF2141">
      <w:pPr>
        <w:pStyle w:val="Heading1"/>
      </w:pPr>
      <w:bookmarkStart w:id="9" w:name="_Toc9"/>
      <w:r>
        <w:t>Minor Amendments</w:t>
      </w:r>
      <w:bookmarkEnd w:id="9"/>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8993"/>
      </w:tblGrid>
      <w:tr w:rsidR="00765C83" w14:paraId="3723C425" w14:textId="77777777">
        <w:tc>
          <w:tcPr>
            <w:tcW w:w="10000" w:type="dxa"/>
            <w:shd w:val="clear" w:color="auto" w:fill="D9D9D9"/>
          </w:tcPr>
          <w:p w14:paraId="3723C424" w14:textId="77777777" w:rsidR="00765C83" w:rsidRDefault="00DF2141">
            <w:r>
              <w:rPr>
                <w:b/>
                <w:bCs/>
              </w:rPr>
              <w:t>A) Results Framework</w:t>
            </w:r>
          </w:p>
        </w:tc>
      </w:tr>
      <w:tr w:rsidR="00765C83" w14:paraId="3723C427" w14:textId="77777777">
        <w:tc>
          <w:tcPr>
            <w:tcW w:w="10000" w:type="dxa"/>
          </w:tcPr>
          <w:p w14:paraId="3723C426" w14:textId="77777777" w:rsidR="00765C83" w:rsidRDefault="00DF2141">
            <w:r>
              <w:t>No</w:t>
            </w:r>
          </w:p>
        </w:tc>
      </w:tr>
      <w:tr w:rsidR="00765C83" w14:paraId="3723C429" w14:textId="77777777">
        <w:tc>
          <w:tcPr>
            <w:tcW w:w="10000" w:type="dxa"/>
            <w:shd w:val="clear" w:color="auto" w:fill="D9D9D9"/>
          </w:tcPr>
          <w:p w14:paraId="3723C428" w14:textId="77777777" w:rsidR="00765C83" w:rsidRDefault="00DF2141">
            <w:r>
              <w:rPr>
                <w:b/>
                <w:bCs/>
              </w:rPr>
              <w:t>Provide a description of the change(s) to the 'Results framework'</w:t>
            </w:r>
          </w:p>
        </w:tc>
      </w:tr>
      <w:tr w:rsidR="00765C83" w14:paraId="3723C42B" w14:textId="77777777">
        <w:tc>
          <w:tcPr>
            <w:tcW w:w="10000" w:type="dxa"/>
          </w:tcPr>
          <w:p w14:paraId="3723C42A" w14:textId="77777777" w:rsidR="00765C83" w:rsidRDefault="00DF2141">
            <w:r>
              <w:rPr>
                <w:i/>
                <w:iCs/>
              </w:rPr>
              <w:t>(not set or not applicable)</w:t>
            </w:r>
          </w:p>
        </w:tc>
      </w:tr>
      <w:tr w:rsidR="00765C83" w14:paraId="3723C42D" w14:textId="77777777">
        <w:tc>
          <w:tcPr>
            <w:tcW w:w="10000" w:type="dxa"/>
            <w:shd w:val="clear" w:color="auto" w:fill="D9D9D9"/>
          </w:tcPr>
          <w:p w14:paraId="3723C42C" w14:textId="77777777" w:rsidR="00765C83" w:rsidRDefault="00DF2141">
            <w:r>
              <w:rPr>
                <w:b/>
                <w:bCs/>
              </w:rPr>
              <w:t>B) Components and cost</w:t>
            </w:r>
          </w:p>
        </w:tc>
      </w:tr>
      <w:tr w:rsidR="00765C83" w14:paraId="3723C42F" w14:textId="77777777">
        <w:tc>
          <w:tcPr>
            <w:tcW w:w="10000" w:type="dxa"/>
          </w:tcPr>
          <w:p w14:paraId="3723C42E" w14:textId="77777777" w:rsidR="00765C83" w:rsidRDefault="00DF2141">
            <w:r>
              <w:t>No</w:t>
            </w:r>
          </w:p>
        </w:tc>
      </w:tr>
      <w:tr w:rsidR="00765C83" w14:paraId="3723C431" w14:textId="77777777">
        <w:tc>
          <w:tcPr>
            <w:tcW w:w="10000" w:type="dxa"/>
            <w:shd w:val="clear" w:color="auto" w:fill="D9D9D9"/>
          </w:tcPr>
          <w:p w14:paraId="3723C430" w14:textId="77777777" w:rsidR="00765C83" w:rsidRDefault="00DF2141">
            <w:r>
              <w:rPr>
                <w:b/>
                <w:bCs/>
              </w:rPr>
              <w:t>Provide a description of the change(s) to 'Components and cost'</w:t>
            </w:r>
          </w:p>
        </w:tc>
      </w:tr>
      <w:tr w:rsidR="00765C83" w14:paraId="3723C433" w14:textId="77777777">
        <w:tc>
          <w:tcPr>
            <w:tcW w:w="10000" w:type="dxa"/>
          </w:tcPr>
          <w:p w14:paraId="3723C432" w14:textId="77777777" w:rsidR="00765C83" w:rsidRDefault="00DF2141">
            <w:r>
              <w:rPr>
                <w:i/>
                <w:iCs/>
              </w:rPr>
              <w:t>(not set or not applicable)</w:t>
            </w:r>
          </w:p>
        </w:tc>
      </w:tr>
      <w:tr w:rsidR="00765C83" w14:paraId="3723C435" w14:textId="77777777">
        <w:tc>
          <w:tcPr>
            <w:tcW w:w="10000" w:type="dxa"/>
            <w:shd w:val="clear" w:color="auto" w:fill="D9D9D9"/>
          </w:tcPr>
          <w:p w14:paraId="3723C434" w14:textId="77777777" w:rsidR="00765C83" w:rsidRDefault="00DF2141">
            <w:r>
              <w:rPr>
                <w:b/>
                <w:bCs/>
              </w:rPr>
              <w:t>C) Institutional and implementation arrangements</w:t>
            </w:r>
          </w:p>
        </w:tc>
      </w:tr>
      <w:tr w:rsidR="00765C83" w14:paraId="3723C437" w14:textId="77777777">
        <w:tc>
          <w:tcPr>
            <w:tcW w:w="10000" w:type="dxa"/>
          </w:tcPr>
          <w:p w14:paraId="3723C436" w14:textId="77777777" w:rsidR="00765C83" w:rsidRDefault="00DF2141">
            <w:r>
              <w:t>No</w:t>
            </w:r>
          </w:p>
        </w:tc>
      </w:tr>
      <w:tr w:rsidR="00765C83" w14:paraId="3723C439" w14:textId="77777777">
        <w:tc>
          <w:tcPr>
            <w:tcW w:w="10000" w:type="dxa"/>
            <w:shd w:val="clear" w:color="auto" w:fill="D9D9D9"/>
          </w:tcPr>
          <w:p w14:paraId="3723C438" w14:textId="77777777" w:rsidR="00765C83" w:rsidRDefault="00DF2141">
            <w:r>
              <w:rPr>
                <w:b/>
                <w:bCs/>
              </w:rPr>
              <w:t>Provide a description of the change(s) to 'Institutional and implementation arrangements'</w:t>
            </w:r>
          </w:p>
        </w:tc>
      </w:tr>
      <w:tr w:rsidR="00765C83" w14:paraId="3723C43B" w14:textId="77777777">
        <w:tc>
          <w:tcPr>
            <w:tcW w:w="10000" w:type="dxa"/>
          </w:tcPr>
          <w:p w14:paraId="3723C43A" w14:textId="77777777" w:rsidR="00765C83" w:rsidRDefault="00DF2141">
            <w:r>
              <w:rPr>
                <w:i/>
                <w:iCs/>
              </w:rPr>
              <w:t>(not set or not applicable)</w:t>
            </w:r>
          </w:p>
        </w:tc>
      </w:tr>
      <w:tr w:rsidR="00765C83" w14:paraId="3723C43D" w14:textId="77777777">
        <w:tc>
          <w:tcPr>
            <w:tcW w:w="10000" w:type="dxa"/>
            <w:shd w:val="clear" w:color="auto" w:fill="D9D9D9"/>
          </w:tcPr>
          <w:p w14:paraId="3723C43C" w14:textId="77777777" w:rsidR="00765C83" w:rsidRDefault="00DF2141">
            <w:r>
              <w:rPr>
                <w:b/>
                <w:bCs/>
              </w:rPr>
              <w:t>D) Financial management</w:t>
            </w:r>
          </w:p>
        </w:tc>
      </w:tr>
      <w:tr w:rsidR="00765C83" w14:paraId="3723C43F" w14:textId="77777777">
        <w:tc>
          <w:tcPr>
            <w:tcW w:w="10000" w:type="dxa"/>
          </w:tcPr>
          <w:p w14:paraId="3723C43E" w14:textId="77777777" w:rsidR="00765C83" w:rsidRDefault="00DF2141">
            <w:r>
              <w:t>No</w:t>
            </w:r>
          </w:p>
        </w:tc>
      </w:tr>
      <w:tr w:rsidR="00765C83" w14:paraId="3723C441" w14:textId="77777777">
        <w:tc>
          <w:tcPr>
            <w:tcW w:w="10000" w:type="dxa"/>
            <w:shd w:val="clear" w:color="auto" w:fill="D9D9D9"/>
          </w:tcPr>
          <w:p w14:paraId="3723C440" w14:textId="77777777" w:rsidR="00765C83" w:rsidRDefault="00DF2141">
            <w:r>
              <w:rPr>
                <w:b/>
                <w:bCs/>
              </w:rPr>
              <w:t>Provide a description of the change(s) to 'Financial Management'</w:t>
            </w:r>
          </w:p>
        </w:tc>
      </w:tr>
      <w:tr w:rsidR="00765C83" w14:paraId="3723C443" w14:textId="77777777">
        <w:tc>
          <w:tcPr>
            <w:tcW w:w="10000" w:type="dxa"/>
          </w:tcPr>
          <w:p w14:paraId="3723C442" w14:textId="77777777" w:rsidR="00765C83" w:rsidRDefault="00DF2141">
            <w:r>
              <w:rPr>
                <w:i/>
                <w:iCs/>
              </w:rPr>
              <w:t>(not set or not applicable)</w:t>
            </w:r>
          </w:p>
        </w:tc>
      </w:tr>
      <w:tr w:rsidR="00765C83" w14:paraId="3723C445" w14:textId="77777777">
        <w:tc>
          <w:tcPr>
            <w:tcW w:w="10000" w:type="dxa"/>
            <w:shd w:val="clear" w:color="auto" w:fill="D9D9D9"/>
          </w:tcPr>
          <w:p w14:paraId="3723C444" w14:textId="77777777" w:rsidR="00765C83" w:rsidRDefault="00DF2141">
            <w:r>
              <w:rPr>
                <w:b/>
                <w:bCs/>
              </w:rPr>
              <w:t>E) Implementation schedule</w:t>
            </w:r>
          </w:p>
        </w:tc>
      </w:tr>
      <w:tr w:rsidR="00765C83" w14:paraId="3723C447" w14:textId="77777777">
        <w:tc>
          <w:tcPr>
            <w:tcW w:w="10000" w:type="dxa"/>
          </w:tcPr>
          <w:p w14:paraId="3723C446" w14:textId="77777777" w:rsidR="00765C83" w:rsidRDefault="00DF2141">
            <w:r>
              <w:t>Yes</w:t>
            </w:r>
          </w:p>
        </w:tc>
      </w:tr>
      <w:tr w:rsidR="00765C83" w14:paraId="3723C449" w14:textId="77777777">
        <w:tc>
          <w:tcPr>
            <w:tcW w:w="10000" w:type="dxa"/>
            <w:shd w:val="clear" w:color="auto" w:fill="D9D9D9"/>
          </w:tcPr>
          <w:p w14:paraId="3723C448" w14:textId="77777777" w:rsidR="00765C83" w:rsidRDefault="00DF2141">
            <w:r>
              <w:rPr>
                <w:b/>
                <w:bCs/>
              </w:rPr>
              <w:t>Provide a description of the change(s) to 'Implementation schedule'</w:t>
            </w:r>
          </w:p>
        </w:tc>
      </w:tr>
      <w:tr w:rsidR="00765C83" w14:paraId="3723C44B" w14:textId="77777777">
        <w:tc>
          <w:tcPr>
            <w:tcW w:w="10000" w:type="dxa"/>
          </w:tcPr>
          <w:p w14:paraId="3723C44A" w14:textId="593EC3E0" w:rsidR="00765C83" w:rsidRDefault="00DF2141">
            <w:r>
              <w:t xml:space="preserve">The implementation schedule is in line with the agreed work plan overall. </w:t>
            </w:r>
            <w:r w:rsidR="00D25629">
              <w:t>However, g</w:t>
            </w:r>
            <w:r>
              <w:t xml:space="preserve">iven the minor delays experienced during the selection of </w:t>
            </w:r>
            <w:r w:rsidR="00D25629">
              <w:t xml:space="preserve">the </w:t>
            </w:r>
            <w:r>
              <w:t>regular knowledge management grant implementation</w:t>
            </w:r>
            <w:r w:rsidR="00D25629">
              <w:t xml:space="preserve">, the </w:t>
            </w:r>
            <w:r w:rsidR="002452E5">
              <w:t>yearly budget</w:t>
            </w:r>
            <w:r>
              <w:t xml:space="preserve"> will be revised</w:t>
            </w:r>
            <w:r w:rsidR="002452E5">
              <w:t xml:space="preserve">, in line with UNDP and UNOPS </w:t>
            </w:r>
            <w:r w:rsidR="00FB6E1D">
              <w:t xml:space="preserve">annual </w:t>
            </w:r>
            <w:r w:rsidR="002452E5">
              <w:t>budget revision procedures.</w:t>
            </w:r>
          </w:p>
        </w:tc>
      </w:tr>
      <w:tr w:rsidR="00765C83" w14:paraId="3723C44D" w14:textId="77777777">
        <w:tc>
          <w:tcPr>
            <w:tcW w:w="10000" w:type="dxa"/>
            <w:shd w:val="clear" w:color="auto" w:fill="D9D9D9"/>
          </w:tcPr>
          <w:p w14:paraId="3723C44C" w14:textId="77777777" w:rsidR="00765C83" w:rsidRDefault="00DF2141">
            <w:r>
              <w:rPr>
                <w:b/>
                <w:bCs/>
              </w:rPr>
              <w:t>F) Executing Entity</w:t>
            </w:r>
          </w:p>
        </w:tc>
      </w:tr>
      <w:tr w:rsidR="00765C83" w14:paraId="3723C44F" w14:textId="77777777">
        <w:tc>
          <w:tcPr>
            <w:tcW w:w="10000" w:type="dxa"/>
          </w:tcPr>
          <w:p w14:paraId="3723C44E" w14:textId="77777777" w:rsidR="00765C83" w:rsidRDefault="00DF2141">
            <w:r>
              <w:t>No</w:t>
            </w:r>
          </w:p>
        </w:tc>
      </w:tr>
      <w:tr w:rsidR="00765C83" w14:paraId="3723C451" w14:textId="77777777">
        <w:tc>
          <w:tcPr>
            <w:tcW w:w="10000" w:type="dxa"/>
            <w:shd w:val="clear" w:color="auto" w:fill="D9D9D9"/>
          </w:tcPr>
          <w:p w14:paraId="3723C450" w14:textId="77777777" w:rsidR="00765C83" w:rsidRDefault="00DF2141">
            <w:r>
              <w:rPr>
                <w:b/>
                <w:bCs/>
              </w:rPr>
              <w:t>Provide a description of the change(s) to 'Executing Entity'</w:t>
            </w:r>
          </w:p>
        </w:tc>
      </w:tr>
      <w:tr w:rsidR="00765C83" w14:paraId="3723C453" w14:textId="77777777">
        <w:tc>
          <w:tcPr>
            <w:tcW w:w="10000" w:type="dxa"/>
          </w:tcPr>
          <w:p w14:paraId="3723C452" w14:textId="77777777" w:rsidR="00765C83" w:rsidRDefault="00DF2141">
            <w:r>
              <w:rPr>
                <w:i/>
                <w:iCs/>
              </w:rPr>
              <w:t>(not set or not applicable)</w:t>
            </w:r>
          </w:p>
        </w:tc>
      </w:tr>
      <w:tr w:rsidR="00765C83" w14:paraId="3723C455" w14:textId="77777777">
        <w:tc>
          <w:tcPr>
            <w:tcW w:w="10000" w:type="dxa"/>
            <w:shd w:val="clear" w:color="auto" w:fill="D9D9D9"/>
          </w:tcPr>
          <w:p w14:paraId="3723C454" w14:textId="77777777" w:rsidR="00765C83" w:rsidRDefault="00DF2141">
            <w:r>
              <w:rPr>
                <w:b/>
                <w:bCs/>
              </w:rPr>
              <w:t>G) Executing Entity Category</w:t>
            </w:r>
          </w:p>
        </w:tc>
      </w:tr>
      <w:tr w:rsidR="00765C83" w14:paraId="3723C457" w14:textId="77777777">
        <w:tc>
          <w:tcPr>
            <w:tcW w:w="10000" w:type="dxa"/>
          </w:tcPr>
          <w:p w14:paraId="3723C456" w14:textId="77777777" w:rsidR="00765C83" w:rsidRDefault="00DF2141">
            <w:r>
              <w:t>No</w:t>
            </w:r>
          </w:p>
        </w:tc>
      </w:tr>
      <w:tr w:rsidR="00765C83" w14:paraId="3723C459" w14:textId="77777777">
        <w:tc>
          <w:tcPr>
            <w:tcW w:w="10000" w:type="dxa"/>
            <w:shd w:val="clear" w:color="auto" w:fill="D9D9D9"/>
          </w:tcPr>
          <w:p w14:paraId="3723C458" w14:textId="77777777" w:rsidR="00765C83" w:rsidRDefault="00DF2141">
            <w:r>
              <w:rPr>
                <w:b/>
                <w:bCs/>
              </w:rPr>
              <w:t>Provide a description of the change(s) to 'Executing Entity Category'</w:t>
            </w:r>
          </w:p>
        </w:tc>
      </w:tr>
      <w:tr w:rsidR="00765C83" w14:paraId="3723C45B" w14:textId="77777777">
        <w:tc>
          <w:tcPr>
            <w:tcW w:w="10000" w:type="dxa"/>
          </w:tcPr>
          <w:p w14:paraId="3723C45A" w14:textId="77777777" w:rsidR="00765C83" w:rsidRDefault="00DF2141">
            <w:r>
              <w:rPr>
                <w:i/>
                <w:iCs/>
              </w:rPr>
              <w:t>(not set or not applicable)</w:t>
            </w:r>
          </w:p>
        </w:tc>
      </w:tr>
      <w:tr w:rsidR="00765C83" w14:paraId="3723C45D" w14:textId="77777777">
        <w:tc>
          <w:tcPr>
            <w:tcW w:w="10000" w:type="dxa"/>
            <w:shd w:val="clear" w:color="auto" w:fill="D9D9D9"/>
          </w:tcPr>
          <w:p w14:paraId="3723C45C" w14:textId="77777777" w:rsidR="00765C83" w:rsidRDefault="00DF2141">
            <w:r>
              <w:rPr>
                <w:b/>
                <w:bCs/>
              </w:rPr>
              <w:t>H) Minor project objective change</w:t>
            </w:r>
          </w:p>
        </w:tc>
      </w:tr>
      <w:tr w:rsidR="00765C83" w14:paraId="3723C45F" w14:textId="77777777">
        <w:tc>
          <w:tcPr>
            <w:tcW w:w="10000" w:type="dxa"/>
          </w:tcPr>
          <w:p w14:paraId="3723C45E" w14:textId="77777777" w:rsidR="00765C83" w:rsidRDefault="00DF2141">
            <w:r>
              <w:t>No</w:t>
            </w:r>
          </w:p>
        </w:tc>
      </w:tr>
      <w:tr w:rsidR="00765C83" w14:paraId="3723C461" w14:textId="77777777">
        <w:tc>
          <w:tcPr>
            <w:tcW w:w="10000" w:type="dxa"/>
            <w:shd w:val="clear" w:color="auto" w:fill="D9D9D9"/>
          </w:tcPr>
          <w:p w14:paraId="3723C460" w14:textId="77777777" w:rsidR="00765C83" w:rsidRDefault="00DF2141">
            <w:r>
              <w:rPr>
                <w:b/>
                <w:bCs/>
              </w:rPr>
              <w:t>Provide a description of the change(s) to 'minor project objective change'</w:t>
            </w:r>
          </w:p>
        </w:tc>
      </w:tr>
      <w:tr w:rsidR="00765C83" w14:paraId="3723C463" w14:textId="77777777">
        <w:tc>
          <w:tcPr>
            <w:tcW w:w="10000" w:type="dxa"/>
          </w:tcPr>
          <w:p w14:paraId="3723C462" w14:textId="77777777" w:rsidR="00765C83" w:rsidRDefault="00DF2141">
            <w:r>
              <w:rPr>
                <w:i/>
                <w:iCs/>
              </w:rPr>
              <w:t>(not set or not applicable)</w:t>
            </w:r>
          </w:p>
        </w:tc>
      </w:tr>
      <w:tr w:rsidR="00765C83" w14:paraId="3723C465" w14:textId="77777777">
        <w:tc>
          <w:tcPr>
            <w:tcW w:w="10000" w:type="dxa"/>
            <w:shd w:val="clear" w:color="auto" w:fill="D9D9D9"/>
          </w:tcPr>
          <w:p w14:paraId="3723C464" w14:textId="77777777" w:rsidR="00765C83" w:rsidRDefault="00DF2141">
            <w:r>
              <w:rPr>
                <w:b/>
                <w:bCs/>
              </w:rPr>
              <w:t>I) Safeguards</w:t>
            </w:r>
          </w:p>
        </w:tc>
      </w:tr>
      <w:tr w:rsidR="00765C83" w14:paraId="3723C467" w14:textId="77777777">
        <w:tc>
          <w:tcPr>
            <w:tcW w:w="10000" w:type="dxa"/>
          </w:tcPr>
          <w:p w14:paraId="3723C466" w14:textId="77777777" w:rsidR="00765C83" w:rsidRDefault="00DF2141">
            <w:r>
              <w:t>No</w:t>
            </w:r>
          </w:p>
        </w:tc>
      </w:tr>
      <w:tr w:rsidR="00765C83" w14:paraId="3723C469" w14:textId="77777777">
        <w:tc>
          <w:tcPr>
            <w:tcW w:w="10000" w:type="dxa"/>
            <w:shd w:val="clear" w:color="auto" w:fill="D9D9D9"/>
          </w:tcPr>
          <w:p w14:paraId="3723C468" w14:textId="77777777" w:rsidR="00765C83" w:rsidRDefault="00DF2141">
            <w:r>
              <w:rPr>
                <w:b/>
                <w:bCs/>
              </w:rPr>
              <w:t>Provide a description of the change(s) to 'Safeguards'</w:t>
            </w:r>
          </w:p>
        </w:tc>
      </w:tr>
      <w:tr w:rsidR="00765C83" w14:paraId="3723C46B" w14:textId="77777777">
        <w:tc>
          <w:tcPr>
            <w:tcW w:w="10000" w:type="dxa"/>
          </w:tcPr>
          <w:p w14:paraId="3723C46A" w14:textId="77777777" w:rsidR="00765C83" w:rsidRDefault="00DF2141">
            <w:r>
              <w:rPr>
                <w:i/>
                <w:iCs/>
              </w:rPr>
              <w:t>(not set or not applicable)</w:t>
            </w:r>
          </w:p>
        </w:tc>
      </w:tr>
      <w:tr w:rsidR="00765C83" w14:paraId="3723C46D" w14:textId="77777777">
        <w:tc>
          <w:tcPr>
            <w:tcW w:w="10000" w:type="dxa"/>
            <w:shd w:val="clear" w:color="auto" w:fill="D9D9D9"/>
          </w:tcPr>
          <w:p w14:paraId="3723C46C" w14:textId="77777777" w:rsidR="00765C83" w:rsidRDefault="00DF2141">
            <w:r>
              <w:rPr>
                <w:b/>
                <w:bCs/>
              </w:rPr>
              <w:t>J) Risk Analysis</w:t>
            </w:r>
          </w:p>
        </w:tc>
      </w:tr>
      <w:tr w:rsidR="00765C83" w14:paraId="3723C46F" w14:textId="77777777">
        <w:tc>
          <w:tcPr>
            <w:tcW w:w="10000" w:type="dxa"/>
          </w:tcPr>
          <w:p w14:paraId="3723C46E" w14:textId="77777777" w:rsidR="00765C83" w:rsidRDefault="00DF2141">
            <w:r>
              <w:t>No</w:t>
            </w:r>
          </w:p>
        </w:tc>
      </w:tr>
      <w:tr w:rsidR="00765C83" w14:paraId="3723C471" w14:textId="77777777">
        <w:tc>
          <w:tcPr>
            <w:tcW w:w="10000" w:type="dxa"/>
            <w:shd w:val="clear" w:color="auto" w:fill="D9D9D9"/>
          </w:tcPr>
          <w:p w14:paraId="3723C470" w14:textId="77777777" w:rsidR="00765C83" w:rsidRDefault="00DF2141">
            <w:r>
              <w:rPr>
                <w:b/>
                <w:bCs/>
              </w:rPr>
              <w:t>Provide a description of the change(s) to 'Risk Analysis'</w:t>
            </w:r>
          </w:p>
        </w:tc>
      </w:tr>
      <w:tr w:rsidR="00765C83" w14:paraId="3723C473" w14:textId="77777777">
        <w:tc>
          <w:tcPr>
            <w:tcW w:w="10000" w:type="dxa"/>
          </w:tcPr>
          <w:p w14:paraId="3723C472" w14:textId="77777777" w:rsidR="00765C83" w:rsidRDefault="00DF2141">
            <w:r>
              <w:rPr>
                <w:i/>
                <w:iCs/>
              </w:rPr>
              <w:t>(not set or not applicable)</w:t>
            </w:r>
          </w:p>
        </w:tc>
      </w:tr>
      <w:tr w:rsidR="00765C83" w14:paraId="3723C475" w14:textId="77777777">
        <w:tc>
          <w:tcPr>
            <w:tcW w:w="10000" w:type="dxa"/>
            <w:shd w:val="clear" w:color="auto" w:fill="D9D9D9"/>
          </w:tcPr>
          <w:p w14:paraId="3723C474" w14:textId="77777777" w:rsidR="00765C83" w:rsidRDefault="00DF2141">
            <w:r>
              <w:rPr>
                <w:b/>
                <w:bCs/>
              </w:rPr>
              <w:t>K) Increase of GEF project financing up to 5%</w:t>
            </w:r>
          </w:p>
        </w:tc>
      </w:tr>
      <w:tr w:rsidR="00765C83" w14:paraId="3723C477" w14:textId="77777777">
        <w:tc>
          <w:tcPr>
            <w:tcW w:w="10000" w:type="dxa"/>
          </w:tcPr>
          <w:p w14:paraId="3723C476" w14:textId="77777777" w:rsidR="00765C83" w:rsidRDefault="00DF2141">
            <w:r>
              <w:t>No</w:t>
            </w:r>
          </w:p>
        </w:tc>
      </w:tr>
      <w:tr w:rsidR="00765C83" w14:paraId="3723C479" w14:textId="77777777">
        <w:tc>
          <w:tcPr>
            <w:tcW w:w="10000" w:type="dxa"/>
            <w:shd w:val="clear" w:color="auto" w:fill="D9D9D9"/>
          </w:tcPr>
          <w:p w14:paraId="3723C478" w14:textId="77777777" w:rsidR="00765C83" w:rsidRDefault="00DF2141">
            <w:r>
              <w:rPr>
                <w:b/>
                <w:bCs/>
              </w:rPr>
              <w:t>Provide a description of the change to GEF project financing up to 5%</w:t>
            </w:r>
          </w:p>
        </w:tc>
      </w:tr>
      <w:tr w:rsidR="00765C83" w14:paraId="3723C47B" w14:textId="77777777">
        <w:tc>
          <w:tcPr>
            <w:tcW w:w="10000" w:type="dxa"/>
          </w:tcPr>
          <w:p w14:paraId="3723C47A" w14:textId="77777777" w:rsidR="00765C83" w:rsidRDefault="00DF2141">
            <w:r>
              <w:rPr>
                <w:i/>
                <w:iCs/>
              </w:rPr>
              <w:t>(not set or not applicable)</w:t>
            </w:r>
          </w:p>
        </w:tc>
      </w:tr>
      <w:tr w:rsidR="00765C83" w14:paraId="3723C47D" w14:textId="77777777">
        <w:tc>
          <w:tcPr>
            <w:tcW w:w="10000" w:type="dxa"/>
            <w:shd w:val="clear" w:color="auto" w:fill="D9D9D9"/>
          </w:tcPr>
          <w:p w14:paraId="3723C47C" w14:textId="77777777" w:rsidR="00765C83" w:rsidRDefault="00DF2141">
            <w:r>
              <w:rPr>
                <w:b/>
                <w:bCs/>
              </w:rPr>
              <w:t>L) Co-financing</w:t>
            </w:r>
          </w:p>
        </w:tc>
      </w:tr>
      <w:tr w:rsidR="00765C83" w14:paraId="3723C47F" w14:textId="77777777">
        <w:tc>
          <w:tcPr>
            <w:tcW w:w="10000" w:type="dxa"/>
          </w:tcPr>
          <w:p w14:paraId="3723C47E" w14:textId="77777777" w:rsidR="00765C83" w:rsidRDefault="00DF2141">
            <w:r>
              <w:t>No</w:t>
            </w:r>
          </w:p>
        </w:tc>
      </w:tr>
      <w:tr w:rsidR="00765C83" w14:paraId="3723C481" w14:textId="77777777">
        <w:tc>
          <w:tcPr>
            <w:tcW w:w="10000" w:type="dxa"/>
            <w:shd w:val="clear" w:color="auto" w:fill="D9D9D9"/>
          </w:tcPr>
          <w:p w14:paraId="3723C480" w14:textId="77777777" w:rsidR="00765C83" w:rsidRDefault="00DF2141">
            <w:r>
              <w:rPr>
                <w:b/>
                <w:bCs/>
              </w:rPr>
              <w:t>Provide a description of the change(s) to 'Co-financing'</w:t>
            </w:r>
          </w:p>
        </w:tc>
      </w:tr>
      <w:tr w:rsidR="00765C83" w14:paraId="3723C483" w14:textId="77777777">
        <w:tc>
          <w:tcPr>
            <w:tcW w:w="10000" w:type="dxa"/>
          </w:tcPr>
          <w:p w14:paraId="3723C482" w14:textId="77777777" w:rsidR="00765C83" w:rsidRDefault="00DF2141">
            <w:r>
              <w:rPr>
                <w:i/>
                <w:iCs/>
              </w:rPr>
              <w:t>(not set or not applicable)</w:t>
            </w:r>
          </w:p>
        </w:tc>
      </w:tr>
      <w:tr w:rsidR="00765C83" w14:paraId="3723C485" w14:textId="77777777">
        <w:tc>
          <w:tcPr>
            <w:tcW w:w="10000" w:type="dxa"/>
            <w:shd w:val="clear" w:color="auto" w:fill="D9D9D9"/>
          </w:tcPr>
          <w:p w14:paraId="3723C484" w14:textId="77777777" w:rsidR="00765C83" w:rsidRDefault="00DF2141">
            <w:r>
              <w:rPr>
                <w:b/>
                <w:bCs/>
              </w:rPr>
              <w:t>M) Location of project activity</w:t>
            </w:r>
          </w:p>
        </w:tc>
      </w:tr>
      <w:tr w:rsidR="00765C83" w14:paraId="3723C487" w14:textId="77777777">
        <w:tc>
          <w:tcPr>
            <w:tcW w:w="10000" w:type="dxa"/>
          </w:tcPr>
          <w:p w14:paraId="3723C486" w14:textId="77777777" w:rsidR="00765C83" w:rsidRDefault="00DF2141">
            <w:r>
              <w:t>No</w:t>
            </w:r>
          </w:p>
        </w:tc>
      </w:tr>
      <w:tr w:rsidR="00765C83" w14:paraId="3723C489" w14:textId="77777777">
        <w:tc>
          <w:tcPr>
            <w:tcW w:w="10000" w:type="dxa"/>
            <w:shd w:val="clear" w:color="auto" w:fill="D9D9D9"/>
          </w:tcPr>
          <w:p w14:paraId="3723C488" w14:textId="77777777" w:rsidR="00765C83" w:rsidRDefault="00DF2141">
            <w:r>
              <w:rPr>
                <w:b/>
                <w:bCs/>
              </w:rPr>
              <w:t>Provide a description of the change(s) to project location activity</w:t>
            </w:r>
          </w:p>
        </w:tc>
      </w:tr>
      <w:tr w:rsidR="00765C83" w14:paraId="3723C48B" w14:textId="77777777">
        <w:tc>
          <w:tcPr>
            <w:tcW w:w="10000" w:type="dxa"/>
          </w:tcPr>
          <w:p w14:paraId="3723C48A" w14:textId="77777777" w:rsidR="00765C83" w:rsidRDefault="00DF2141">
            <w:r>
              <w:rPr>
                <w:i/>
                <w:iCs/>
              </w:rPr>
              <w:t>(not set or not applicable)</w:t>
            </w:r>
          </w:p>
        </w:tc>
      </w:tr>
      <w:tr w:rsidR="00765C83" w14:paraId="3723C48D" w14:textId="77777777">
        <w:tc>
          <w:tcPr>
            <w:tcW w:w="10000" w:type="dxa"/>
            <w:shd w:val="clear" w:color="auto" w:fill="D9D9D9"/>
          </w:tcPr>
          <w:p w14:paraId="3723C48C" w14:textId="77777777" w:rsidR="00765C83" w:rsidRDefault="00DF2141">
            <w:r>
              <w:rPr>
                <w:b/>
                <w:bCs/>
              </w:rPr>
              <w:t>Other</w:t>
            </w:r>
          </w:p>
        </w:tc>
      </w:tr>
      <w:tr w:rsidR="00765C83" w14:paraId="3723C48F" w14:textId="77777777">
        <w:tc>
          <w:tcPr>
            <w:tcW w:w="10000" w:type="dxa"/>
          </w:tcPr>
          <w:p w14:paraId="3723C48E" w14:textId="77777777" w:rsidR="00765C83" w:rsidRDefault="00DF2141">
            <w:r>
              <w:t>No</w:t>
            </w:r>
          </w:p>
        </w:tc>
      </w:tr>
      <w:tr w:rsidR="00765C83" w14:paraId="3723C491" w14:textId="77777777">
        <w:tc>
          <w:tcPr>
            <w:tcW w:w="10000" w:type="dxa"/>
            <w:shd w:val="clear" w:color="auto" w:fill="D9D9D9"/>
          </w:tcPr>
          <w:p w14:paraId="3723C490" w14:textId="77777777" w:rsidR="00765C83" w:rsidRDefault="00DF2141">
            <w:r>
              <w:rPr>
                <w:b/>
                <w:bCs/>
              </w:rPr>
              <w:t>Please provide a description of other types of minor amendments that do not fall under any of the above categories. For example, minor changes to the project's Gender Action Plan and/or gender activities can be captured here.</w:t>
            </w:r>
          </w:p>
        </w:tc>
      </w:tr>
      <w:tr w:rsidR="00765C83" w14:paraId="3723C493" w14:textId="77777777">
        <w:tc>
          <w:tcPr>
            <w:tcW w:w="10000" w:type="dxa"/>
          </w:tcPr>
          <w:p w14:paraId="3723C492" w14:textId="77777777" w:rsidR="00765C83" w:rsidRDefault="00DF2141">
            <w:r>
              <w:rPr>
                <w:i/>
                <w:iCs/>
              </w:rPr>
              <w:t>(not set or not applicable)</w:t>
            </w:r>
          </w:p>
        </w:tc>
      </w:tr>
      <w:tr w:rsidR="00765C83" w14:paraId="3723C495" w14:textId="77777777">
        <w:tc>
          <w:tcPr>
            <w:tcW w:w="10000" w:type="dxa"/>
            <w:shd w:val="clear" w:color="auto" w:fill="D9D9D9"/>
          </w:tcPr>
          <w:p w14:paraId="3723C494" w14:textId="77777777" w:rsidR="00765C83" w:rsidRDefault="00DF2141">
            <w:r>
              <w:rPr>
                <w:b/>
                <w:bCs/>
              </w:rPr>
              <w:t>Upload any supporting documentation related to responses in this section.</w:t>
            </w:r>
          </w:p>
        </w:tc>
      </w:tr>
      <w:tr w:rsidR="00765C83" w14:paraId="3723C497" w14:textId="77777777">
        <w:tc>
          <w:tcPr>
            <w:tcW w:w="10000" w:type="dxa"/>
          </w:tcPr>
          <w:p w14:paraId="3723C496" w14:textId="77777777" w:rsidR="00765C83" w:rsidRDefault="00DF2141">
            <w:r>
              <w:rPr>
                <w:i/>
                <w:iCs/>
              </w:rPr>
              <w:t>(not set or not applicable)</w:t>
            </w:r>
          </w:p>
        </w:tc>
      </w:tr>
    </w:tbl>
    <w:p w14:paraId="3723C498" w14:textId="77777777" w:rsidR="00765C83" w:rsidRDefault="00765C83">
      <w:pPr>
        <w:sectPr w:rsidR="00765C83">
          <w:pgSz w:w="11905" w:h="16837"/>
          <w:pgMar w:top="1440" w:right="1440" w:bottom="1440" w:left="1440" w:header="720" w:footer="720" w:gutter="0"/>
          <w:cols w:space="720"/>
        </w:sectPr>
      </w:pPr>
    </w:p>
    <w:p w14:paraId="3723C499" w14:textId="77777777" w:rsidR="00765C83" w:rsidRDefault="00DF2141">
      <w:pPr>
        <w:pStyle w:val="Heading1"/>
      </w:pPr>
      <w:bookmarkStart w:id="10" w:name="_Toc10"/>
      <w:r>
        <w:t>Gender</w:t>
      </w:r>
      <w:bookmarkEnd w:id="10"/>
    </w:p>
    <w:p w14:paraId="3723C49A" w14:textId="77777777" w:rsidR="00765C83" w:rsidRDefault="00DF2141">
      <w:pPr>
        <w:pStyle w:val="Heading2"/>
      </w:pPr>
      <w:bookmarkStart w:id="11" w:name="_Toc11"/>
      <w:r>
        <w:t>Progress in Advancing Gender Equality and Women's Empowerment</w:t>
      </w:r>
      <w:bookmarkEnd w:id="11"/>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8993"/>
      </w:tblGrid>
      <w:tr w:rsidR="00765C83" w14:paraId="3723C49C" w14:textId="77777777" w:rsidTr="16443C57">
        <w:tc>
          <w:tcPr>
            <w:tcW w:w="10000" w:type="dxa"/>
            <w:shd w:val="clear" w:color="auto" w:fill="D9D9D9" w:themeFill="background1" w:themeFillShade="D9"/>
          </w:tcPr>
          <w:p w14:paraId="3723C49B" w14:textId="77777777" w:rsidR="00765C83" w:rsidRDefault="00DF2141">
            <w:r>
              <w:rPr>
                <w:b/>
                <w:bCs/>
              </w:rPr>
              <w:t>1) Please review the project's Gender Analysis and Action Plan.  If the document is not attached or an updated Gender Analysis and/or Gender Action Plan is available please upload the document below or send to the Regional Programme Associate to upload in PIMS+. Please note that all projects approved since 1 July 2014 are required to carry out a gender analysis and all projects approved since 1 July 2018 are required to have a gender analysis and action plan.</w:t>
            </w:r>
          </w:p>
        </w:tc>
      </w:tr>
      <w:tr w:rsidR="00765C83" w14:paraId="3723C49E" w14:textId="77777777" w:rsidTr="16443C57">
        <w:tc>
          <w:tcPr>
            <w:tcW w:w="10000" w:type="dxa"/>
          </w:tcPr>
          <w:p w14:paraId="3723C49D" w14:textId="77777777" w:rsidR="00765C83" w:rsidRDefault="00DF2141">
            <w:r>
              <w:rPr>
                <w:i/>
                <w:iCs/>
              </w:rPr>
              <w:t>(not set or not applicable)</w:t>
            </w:r>
          </w:p>
        </w:tc>
      </w:tr>
      <w:tr w:rsidR="00765C83" w14:paraId="3723C4A0" w14:textId="77777777" w:rsidTr="16443C57">
        <w:tc>
          <w:tcPr>
            <w:tcW w:w="10000" w:type="dxa"/>
            <w:shd w:val="clear" w:color="auto" w:fill="D9D9D9" w:themeFill="background1" w:themeFillShade="D9"/>
          </w:tcPr>
          <w:p w14:paraId="3723C49F" w14:textId="77777777" w:rsidR="00765C83" w:rsidRDefault="00DF2141">
            <w:r>
              <w:rPr>
                <w:b/>
                <w:bCs/>
              </w:rPr>
              <w:t>Quantum Gender Marker Rating</w:t>
            </w:r>
          </w:p>
        </w:tc>
      </w:tr>
      <w:tr w:rsidR="00765C83" w14:paraId="3723C4A2" w14:textId="77777777" w:rsidTr="16443C57">
        <w:tc>
          <w:tcPr>
            <w:tcW w:w="10000" w:type="dxa"/>
          </w:tcPr>
          <w:p w14:paraId="3723C4A1" w14:textId="77777777" w:rsidR="00765C83" w:rsidRDefault="00DF2141">
            <w:r>
              <w:rPr>
                <w:b/>
                <w:bCs/>
              </w:rPr>
              <w:t xml:space="preserve">GEN2: </w:t>
            </w:r>
            <w:r>
              <w:t>gender equality as significant objective</w:t>
            </w:r>
          </w:p>
        </w:tc>
      </w:tr>
      <w:tr w:rsidR="00765C83" w14:paraId="3723C4A4" w14:textId="77777777" w:rsidTr="16443C57">
        <w:tc>
          <w:tcPr>
            <w:tcW w:w="10000" w:type="dxa"/>
            <w:shd w:val="clear" w:color="auto" w:fill="D9D9D9" w:themeFill="background1" w:themeFillShade="D9"/>
          </w:tcPr>
          <w:p w14:paraId="3723C4A3" w14:textId="77777777" w:rsidR="00765C83" w:rsidRDefault="00DF2141">
            <w:r>
              <w:rPr>
                <w:b/>
                <w:bCs/>
              </w:rPr>
              <w:t>2) Please indicate in which results areas the project is contributing to gender equality (you may select more than one results area, or select not applicable):</w:t>
            </w:r>
          </w:p>
        </w:tc>
      </w:tr>
      <w:tr w:rsidR="00765C83" w14:paraId="3723C4A6" w14:textId="77777777" w:rsidTr="16443C57">
        <w:tc>
          <w:tcPr>
            <w:tcW w:w="10000" w:type="dxa"/>
          </w:tcPr>
          <w:p w14:paraId="3723C4A5" w14:textId="77777777" w:rsidR="00765C83" w:rsidRDefault="00DF2141">
            <w:r>
              <w:t>Contributing to closing gender gaps in access to and control over resources: Yes</w:t>
            </w:r>
          </w:p>
        </w:tc>
      </w:tr>
      <w:tr w:rsidR="00765C83" w14:paraId="3723C4A8" w14:textId="77777777" w:rsidTr="16443C57">
        <w:tc>
          <w:tcPr>
            <w:tcW w:w="10000" w:type="dxa"/>
          </w:tcPr>
          <w:p w14:paraId="3723C4A7" w14:textId="77777777" w:rsidR="00765C83" w:rsidRDefault="00DF2141">
            <w:r>
              <w:t>Improving the participation and decision-making of women in natural resource governance: Yes</w:t>
            </w:r>
          </w:p>
        </w:tc>
      </w:tr>
      <w:tr w:rsidR="00765C83" w14:paraId="3723C4AA" w14:textId="77777777" w:rsidTr="16443C57">
        <w:tc>
          <w:tcPr>
            <w:tcW w:w="10000" w:type="dxa"/>
          </w:tcPr>
          <w:p w14:paraId="3723C4A9" w14:textId="77777777" w:rsidR="00765C83" w:rsidRDefault="00DF2141">
            <w:r>
              <w:t>Targeting socio-economic benefits and services for women: Yes</w:t>
            </w:r>
          </w:p>
        </w:tc>
      </w:tr>
      <w:tr w:rsidR="00765C83" w14:paraId="3723C4AC" w14:textId="77777777" w:rsidTr="16443C57">
        <w:tc>
          <w:tcPr>
            <w:tcW w:w="10000" w:type="dxa"/>
          </w:tcPr>
          <w:p w14:paraId="3723C4AB" w14:textId="77777777" w:rsidR="00765C83" w:rsidRDefault="00DF2141">
            <w:r>
              <w:t>Not applicable: No</w:t>
            </w:r>
          </w:p>
        </w:tc>
      </w:tr>
      <w:tr w:rsidR="00765C83" w14:paraId="3723C4B0" w14:textId="77777777" w:rsidTr="16443C57">
        <w:tc>
          <w:tcPr>
            <w:tcW w:w="10000" w:type="dxa"/>
            <w:shd w:val="clear" w:color="auto" w:fill="D9D9D9" w:themeFill="background1" w:themeFillShade="D9"/>
          </w:tcPr>
          <w:p w14:paraId="3723C4AD" w14:textId="77777777" w:rsidR="00765C83" w:rsidRDefault="00DF2141">
            <w:r w:rsidRPr="16443C57">
              <w:rPr>
                <w:b/>
                <w:bCs/>
              </w:rPr>
              <w:t>3) Please specify results achieved this reporting period that focus on increasing gender equality and the empowerment of women.</w:t>
            </w:r>
          </w:p>
          <w:p w14:paraId="3723C4AE" w14:textId="77777777" w:rsidR="00765C83" w:rsidRDefault="00765C83"/>
          <w:p w14:paraId="3723C4AF" w14:textId="77777777" w:rsidR="00765C83" w:rsidRDefault="00DF2141">
            <w:r>
              <w:rPr>
                <w:b/>
                <w:bCs/>
              </w:rPr>
              <w:t>Please explain how the results reported addressed the different needs of men or women, changed norms, values, and power structures, and/or contributed to transforming or challenging gender inequalities and discrimination.</w:t>
            </w:r>
          </w:p>
        </w:tc>
      </w:tr>
      <w:tr w:rsidR="00765C83" w14:paraId="3723C4B5" w14:textId="77777777" w:rsidTr="16443C57">
        <w:tc>
          <w:tcPr>
            <w:tcW w:w="10000" w:type="dxa"/>
          </w:tcPr>
          <w:p w14:paraId="385FEFA2" w14:textId="7F622ADF" w:rsidR="005733C2" w:rsidRDefault="005733C2" w:rsidP="005733C2">
            <w:r>
              <w:t xml:space="preserve">Since the inception of the project, the majority of work has involved developing </w:t>
            </w:r>
            <w:r w:rsidR="005E6422">
              <w:t>t</w:t>
            </w:r>
            <w:r>
              <w:t xml:space="preserve">erms of reference </w:t>
            </w:r>
            <w:r w:rsidR="005E6422">
              <w:t xml:space="preserve">(TORs) </w:t>
            </w:r>
            <w:r>
              <w:t xml:space="preserve">for the regular grants in </w:t>
            </w:r>
            <w:r w:rsidR="006E12EA">
              <w:t>c</w:t>
            </w:r>
            <w:r>
              <w:t xml:space="preserve">apacity </w:t>
            </w:r>
            <w:r w:rsidR="006E12EA">
              <w:t>d</w:t>
            </w:r>
            <w:r>
              <w:t xml:space="preserve">evelopment projects, </w:t>
            </w:r>
            <w:r w:rsidR="006E12EA">
              <w:t>k</w:t>
            </w:r>
            <w:r>
              <w:t xml:space="preserve">nowledge </w:t>
            </w:r>
            <w:r w:rsidR="006E12EA">
              <w:t>m</w:t>
            </w:r>
            <w:r>
              <w:t xml:space="preserve">anagement </w:t>
            </w:r>
            <w:r w:rsidR="006E12EA">
              <w:t xml:space="preserve">(KM) </w:t>
            </w:r>
            <w:r>
              <w:t xml:space="preserve">projects and </w:t>
            </w:r>
            <w:r w:rsidR="006E12EA">
              <w:t>participatory c</w:t>
            </w:r>
            <w:r>
              <w:t>ommunity</w:t>
            </w:r>
            <w:r w:rsidDel="006E12EA">
              <w:t xml:space="preserve"> </w:t>
            </w:r>
            <w:r>
              <w:t xml:space="preserve">projects to help launch the </w:t>
            </w:r>
            <w:r w:rsidR="005E6422">
              <w:t>c</w:t>
            </w:r>
            <w:r>
              <w:t>alls for proposals. Gender integration in all relevant TORs, call</w:t>
            </w:r>
            <w:r w:rsidR="00EC4738">
              <w:t>s</w:t>
            </w:r>
            <w:r>
              <w:t xml:space="preserve"> for proposals and knowledge products are ensured in line with the gender action plan and stipulated indicators formulated based on the comprehensive gender analysis carried out.</w:t>
            </w:r>
            <w:r w:rsidDel="00EC4738">
              <w:t xml:space="preserve"> </w:t>
            </w:r>
            <w:r>
              <w:t>Furthermore, a gender focal point was nominated within the NSC to help mainstream gender equality and women’s empowerment in the project activities.</w:t>
            </w:r>
          </w:p>
          <w:p w14:paraId="6027161F" w14:textId="114942E7" w:rsidR="005733C2" w:rsidRDefault="005733C2" w:rsidP="005733C2">
            <w:r>
              <w:t xml:space="preserve">The Terms of Reference for the regular grants in </w:t>
            </w:r>
            <w:r w:rsidR="002F7E56">
              <w:t>c</w:t>
            </w:r>
            <w:r>
              <w:t xml:space="preserve">apacity </w:t>
            </w:r>
            <w:r w:rsidR="002F7E56">
              <w:t>d</w:t>
            </w:r>
            <w:r>
              <w:t xml:space="preserve">evelopment and </w:t>
            </w:r>
            <w:r w:rsidR="002F7E56">
              <w:t>KM</w:t>
            </w:r>
            <w:r>
              <w:t xml:space="preserve"> has mainstreamed gender equality to a greater extent. The </w:t>
            </w:r>
            <w:r w:rsidR="00A6518E">
              <w:t>TORs</w:t>
            </w:r>
            <w:r>
              <w:t xml:space="preserve"> for </w:t>
            </w:r>
            <w:r w:rsidR="002F7E56">
              <w:t>c</w:t>
            </w:r>
            <w:r>
              <w:t xml:space="preserve">apacity </w:t>
            </w:r>
            <w:r w:rsidR="002F7E56">
              <w:t>d</w:t>
            </w:r>
            <w:r>
              <w:t xml:space="preserve">evelopment projects outline tasks to identify the capacity development needs on gender regarding landscape needs assessment. Furthermore, the </w:t>
            </w:r>
            <w:r w:rsidR="00A6518E">
              <w:t>TORs</w:t>
            </w:r>
            <w:r>
              <w:t xml:space="preserve"> for </w:t>
            </w:r>
            <w:r w:rsidR="002F7E56">
              <w:t>KM</w:t>
            </w:r>
            <w:r>
              <w:t xml:space="preserve"> projects includes two tasks that require grantees to develop 10 to 12 case studies per landscape that highlight gender equality and women empowerment with special references to transformation in gender norms and gender relations, and at least 2 case studies highlighting the specific engagement of women and their agency. Furthermore,</w:t>
            </w:r>
            <w:r w:rsidDel="00A6518E">
              <w:t xml:space="preserve"> </w:t>
            </w:r>
            <w:r w:rsidR="00A6518E">
              <w:t>these TORs</w:t>
            </w:r>
            <w:r>
              <w:t xml:space="preserve"> necessitate the development of multi-stakeholder landscape governance platforms with assured equitable representation from different groups within the communities including women, youth, and underserved communities, among others. The decision-making role of the women is to be promoted and facilitated as a key task.</w:t>
            </w:r>
          </w:p>
          <w:p w14:paraId="4E7331C3" w14:textId="2B55D258" w:rsidR="005733C2" w:rsidRDefault="005733C2" w:rsidP="005733C2">
            <w:r>
              <w:t xml:space="preserve">The </w:t>
            </w:r>
            <w:r w:rsidR="00A6518E">
              <w:t>TORs</w:t>
            </w:r>
            <w:r>
              <w:t xml:space="preserve"> for the regular community grants ensures gender equality and /women empowerment to a larger extent and a key target out of the four targets is to ensure participation, social inclusion, especially empowerment of women, youth and persons with disabilities in SGP initiatives on environment and livelihood improvement. Furthermore, out of the 8 project outcomes, </w:t>
            </w:r>
            <w:r w:rsidR="00D85389">
              <w:t xml:space="preserve">3 </w:t>
            </w:r>
            <w:r>
              <w:t xml:space="preserve">outcomes include women empowerment and/or gender mainstreaming. The outcomes are as follows: (1) Outcome 2 – </w:t>
            </w:r>
            <w:r w:rsidR="00D15637">
              <w:t>e</w:t>
            </w:r>
            <w:r>
              <w:t xml:space="preserve">ach project is given the minimum requirement of targeting 250 direct beneficiaries with an equal proportion of men and women, (2) Outcome 6 – requirement for the implementation of activities through a wider cross section of community participation and assuming a minimum of 50% women participation, encouraging higher numbers of women </w:t>
            </w:r>
            <w:r w:rsidR="00D15637">
              <w:t>leaders</w:t>
            </w:r>
            <w:r>
              <w:t>, marginalized persons with disabilities and youth engagement in project activities, and (3) Outcome 7 – promoting initiatives targeting women and marginalized groups for sustainable income-generating interventions.</w:t>
            </w:r>
          </w:p>
          <w:p w14:paraId="6B18C39D" w14:textId="77777777" w:rsidR="005733C2" w:rsidRDefault="005733C2" w:rsidP="005733C2">
            <w:r>
              <w:t>Finally, out of the 50 proposals received for regular grants in Community Participatory projects, 37 have integrated gender equality, 29 specified women empowerment and 10 have been submitted by women-led organizations. Out of the 7 proposals received for regular grants in Knowledge Management, 3 have been submitted by women-led organizations.</w:t>
            </w:r>
          </w:p>
          <w:p w14:paraId="3723C4B4" w14:textId="167341C1" w:rsidR="00A70BD9" w:rsidRDefault="005733C2" w:rsidP="005733C2">
            <w:r>
              <w:t>All the above pro-active steps taken towards gender equality and women empowerment will contribute to gender transformation, reduced gender equality and discriminations and in the project target landscapes.</w:t>
            </w:r>
          </w:p>
        </w:tc>
      </w:tr>
      <w:tr w:rsidR="00765C83" w14:paraId="3723C4B7" w14:textId="77777777" w:rsidTr="16443C57">
        <w:tc>
          <w:tcPr>
            <w:tcW w:w="10000" w:type="dxa"/>
            <w:shd w:val="clear" w:color="auto" w:fill="D9D9D9" w:themeFill="background1" w:themeFillShade="D9"/>
          </w:tcPr>
          <w:p w14:paraId="3723C4B6" w14:textId="77777777" w:rsidR="00765C83" w:rsidRDefault="00DF2141">
            <w:r w:rsidRPr="16443C57">
              <w:rPr>
                <w:b/>
                <w:bCs/>
              </w:rPr>
              <w:t>4) Please describe how work to advance gender equality and women's empowerment enhanced the project's environmental and/or resilience outcomes.</w:t>
            </w:r>
          </w:p>
        </w:tc>
      </w:tr>
      <w:tr w:rsidR="00765C83" w14:paraId="3723C4BB" w14:textId="77777777" w:rsidTr="16443C57">
        <w:tc>
          <w:tcPr>
            <w:tcW w:w="10000" w:type="dxa"/>
          </w:tcPr>
          <w:p w14:paraId="59AA98BA" w14:textId="6B8057FB" w:rsidR="00D64A9B" w:rsidRDefault="00D64A9B" w:rsidP="00D64A9B">
            <w:r>
              <w:t>GEF SGP always promotes the engagement of women and works to reduce the gender gap in the three landscapes. It is well accepted that targeted support and affirmative action with stable financial assistance to initiatives led by women will result in active engagement and empowerment of women. This is in fact ensured right fr</w:t>
            </w:r>
            <w:r w:rsidR="00A72C4A">
              <w:t>o</w:t>
            </w:r>
            <w:r>
              <w:t>m the start of the project by mainstreaming gender equality and women empowerment in the outcomes, outputs, and measurable indicators (5 of the 14 project indicators). Further</w:t>
            </w:r>
            <w:r w:rsidR="00E07440">
              <w:t>,</w:t>
            </w:r>
            <w:r>
              <w:t xml:space="preserve"> the gender</w:t>
            </w:r>
            <w:r w:rsidR="00E07440">
              <w:t>-</w:t>
            </w:r>
            <w:r>
              <w:t>mainstreamed project document is supported by a gender equality strategy that targets gender equitable outcomes. In landscape</w:t>
            </w:r>
            <w:r w:rsidR="00E07440">
              <w:t>-</w:t>
            </w:r>
            <w:r>
              <w:t>level baseline surveys, gender data and information generation were identified as one of the top priorities. Gender equality and women empowerment is given the due importance in evaluations and when selecting grantee for project funding</w:t>
            </w:r>
            <w:r w:rsidR="001A206A">
              <w:t>.</w:t>
            </w:r>
            <w:r>
              <w:t xml:space="preserve"> </w:t>
            </w:r>
          </w:p>
          <w:p w14:paraId="46F9EA22" w14:textId="377B340E" w:rsidR="00D64A9B" w:rsidRDefault="00D64A9B" w:rsidP="00D64A9B">
            <w:r>
              <w:t>In addition, it is expected that women-led projects will be given due support to ensure resilience and to withstand the impact of the current economic crisis. Women</w:t>
            </w:r>
            <w:r w:rsidR="009D31E5">
              <w:t>-</w:t>
            </w:r>
            <w:r>
              <w:t>led projects are to be supported to manage and handle any unexpected risk or crisis just as it was done in the previous operational phase when maneuvering the COVID-19 pandemic.</w:t>
            </w:r>
          </w:p>
          <w:p w14:paraId="3723C4BA" w14:textId="4898EFD3" w:rsidR="00765C83" w:rsidRDefault="00D64A9B">
            <w:r>
              <w:t>Furthermore, once the regular community grants are disbursed, the capacity development and knowledge management projects have the responsibility to support the community projects in gender mainstreaming and women empowerment work. Moreover, during the evaluation, gender-based criteria serve as a key component of the evaluation selection criteria. Additionally, a heavier focus is placed on gender during the selection process as there are several gender-based indicator targets (Mandatory GEF-7 Core Indicator 11, Indicator 6, Indicator 8, Indicator 10 and Indicator 11) that need to be achieved.</w:t>
            </w:r>
          </w:p>
        </w:tc>
      </w:tr>
    </w:tbl>
    <w:p w14:paraId="3723C4BC" w14:textId="77777777" w:rsidR="00765C83" w:rsidRDefault="00765C83">
      <w:pPr>
        <w:sectPr w:rsidR="00765C83">
          <w:pgSz w:w="11905" w:h="16837"/>
          <w:pgMar w:top="1440" w:right="1440" w:bottom="1440" w:left="1440" w:header="720" w:footer="720" w:gutter="0"/>
          <w:cols w:space="720"/>
        </w:sectPr>
      </w:pPr>
    </w:p>
    <w:p w14:paraId="3723C4BD" w14:textId="77777777" w:rsidR="00765C83" w:rsidRDefault="00DF2141">
      <w:pPr>
        <w:pStyle w:val="Heading1"/>
      </w:pPr>
      <w:bookmarkStart w:id="12" w:name="_Toc12"/>
      <w:r>
        <w:t>Risk Management</w:t>
      </w:r>
      <w:bookmarkEnd w:id="12"/>
    </w:p>
    <w:p w14:paraId="3723C4BE" w14:textId="77777777" w:rsidR="00765C83" w:rsidRDefault="00DF2141">
      <w:pPr>
        <w:pStyle w:val="Heading2"/>
      </w:pPr>
      <w:bookmarkStart w:id="13" w:name="_Toc13"/>
      <w:r>
        <w:t>A) Review of Risks outlined in Risk Register and PIMS+ risk tab</w:t>
      </w:r>
      <w:bookmarkEnd w:id="13"/>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8993"/>
      </w:tblGrid>
      <w:tr w:rsidR="00765C83" w14:paraId="3723C4C0" w14:textId="77777777">
        <w:tc>
          <w:tcPr>
            <w:tcW w:w="10000" w:type="dxa"/>
            <w:shd w:val="clear" w:color="auto" w:fill="D9D9D9"/>
          </w:tcPr>
          <w:p w14:paraId="3723C4BF" w14:textId="77777777" w:rsidR="00765C83" w:rsidRDefault="00DF2141">
            <w:r>
              <w:rPr>
                <w:b/>
                <w:bCs/>
              </w:rPr>
              <w:t>CO Programme Officer: Has the Atlas/Quantum Risk Register been updated during this reporting period?</w:t>
            </w:r>
          </w:p>
        </w:tc>
      </w:tr>
      <w:tr w:rsidR="00765C83" w14:paraId="3723C4C2" w14:textId="77777777">
        <w:tc>
          <w:tcPr>
            <w:tcW w:w="10000" w:type="dxa"/>
          </w:tcPr>
          <w:p w14:paraId="3723C4C1" w14:textId="77777777" w:rsidR="00765C83" w:rsidRDefault="00DF2141">
            <w:r>
              <w:t>Yes</w:t>
            </w:r>
          </w:p>
        </w:tc>
      </w:tr>
      <w:tr w:rsidR="00765C83" w14:paraId="3723C4C5" w14:textId="77777777">
        <w:tc>
          <w:tcPr>
            <w:tcW w:w="10000" w:type="dxa"/>
            <w:shd w:val="clear" w:color="auto" w:fill="D9D9D9"/>
          </w:tcPr>
          <w:p w14:paraId="3723C4C3" w14:textId="77777777" w:rsidR="00765C83" w:rsidRDefault="00DF2141">
            <w:r>
              <w:rPr>
                <w:b/>
                <w:bCs/>
              </w:rPr>
              <w:t>NCE RTA:</w:t>
            </w:r>
          </w:p>
          <w:p w14:paraId="3723C4C4" w14:textId="77777777" w:rsidR="00765C83" w:rsidRDefault="00DF2141">
            <w:r>
              <w:t>Please provide an assessment of project risk management (including risks reported in  Risk Register and risks included in the project’s risk tab in  PIMS+ ) undertaken in the reporting period  and summarize the key risk management measures to be taken in the coming year. This text will be pulled into the risk management action plan in this project’s risk tab in PIMS+.</w:t>
            </w:r>
          </w:p>
        </w:tc>
      </w:tr>
      <w:tr w:rsidR="00765C83" w14:paraId="3723C4C7" w14:textId="77777777">
        <w:tc>
          <w:tcPr>
            <w:tcW w:w="10000" w:type="dxa"/>
          </w:tcPr>
          <w:p w14:paraId="3723C4C6" w14:textId="77777777" w:rsidR="00765C83" w:rsidRDefault="00DF2141">
            <w:r>
              <w:rPr>
                <w:i/>
                <w:iCs/>
              </w:rPr>
              <w:t>(not set or not applicable)</w:t>
            </w:r>
          </w:p>
        </w:tc>
      </w:tr>
    </w:tbl>
    <w:p w14:paraId="3723C4C8" w14:textId="77777777" w:rsidR="00765C83" w:rsidRDefault="0D80B61B">
      <w:pPr>
        <w:pStyle w:val="Heading2"/>
      </w:pPr>
      <w:bookmarkStart w:id="14" w:name="_Toc14"/>
      <w:r>
        <w:t>B) Social and Environmental Standards (Safeguards) Risks</w:t>
      </w:r>
      <w:bookmarkEnd w:id="14"/>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8993"/>
      </w:tblGrid>
      <w:tr w:rsidR="00765C83" w14:paraId="3723C4CB" w14:textId="77777777">
        <w:tc>
          <w:tcPr>
            <w:tcW w:w="10000" w:type="dxa"/>
            <w:shd w:val="clear" w:color="auto" w:fill="D9D9D9"/>
          </w:tcPr>
          <w:p w14:paraId="3723C4C9" w14:textId="77777777" w:rsidR="00765C83" w:rsidRDefault="00DF2141">
            <w:r>
              <w:rPr>
                <w:b/>
                <w:bCs/>
              </w:rPr>
              <w:t>For reference, please find below the project's safeguards screening (Social and Environmental Screening Procedure (SESP) or the old ESSP tool); management plans (if any); and its SESP categorization above.  Please note that the SESP categorization might have been corrected during a centralized review (GEF-6 projects only).</w:t>
            </w:r>
          </w:p>
          <w:p w14:paraId="3723C4CA" w14:textId="77777777" w:rsidR="00765C83" w:rsidRDefault="00DF2141">
            <w:r>
              <w:t>If the project has updated its SESP during implementation, then please upload that file below. Note that any change to the project's SESP categorization should be confirmed by the Project Board and by the NCEW PTA (and NCEW safeguards team).</w:t>
            </w:r>
          </w:p>
        </w:tc>
      </w:tr>
      <w:tr w:rsidR="00765C83" w14:paraId="3723C4CD" w14:textId="77777777">
        <w:tc>
          <w:tcPr>
            <w:tcW w:w="10000" w:type="dxa"/>
          </w:tcPr>
          <w:p w14:paraId="3723C4CC" w14:textId="77777777" w:rsidR="00765C83" w:rsidRDefault="00DF2141">
            <w:r>
              <w:rPr>
                <w:i/>
                <w:iCs/>
              </w:rPr>
              <w:t>(not set or not applicable)</w:t>
            </w:r>
          </w:p>
        </w:tc>
      </w:tr>
    </w:tbl>
    <w:p w14:paraId="3723C4CE" w14:textId="77777777" w:rsidR="00765C83" w:rsidRDefault="00765C83">
      <w:pPr>
        <w:sectPr w:rsidR="00765C83">
          <w:pgSz w:w="11905" w:h="16837"/>
          <w:pgMar w:top="1440" w:right="1440" w:bottom="1440" w:left="1440" w:header="720" w:footer="720" w:gutter="0"/>
          <w:cols w:space="720"/>
        </w:sectPr>
      </w:pPr>
    </w:p>
    <w:p w14:paraId="3723C4CF" w14:textId="77777777" w:rsidR="00765C83" w:rsidRDefault="00DF2141">
      <w:pPr>
        <w:pStyle w:val="Heading1"/>
      </w:pPr>
      <w:bookmarkStart w:id="15" w:name="_Toc15"/>
      <w:r>
        <w:t>Knowledge Management &amp; Communications</w:t>
      </w:r>
      <w:bookmarkEnd w:id="15"/>
    </w:p>
    <w:p w14:paraId="3723C4D0" w14:textId="77777777" w:rsidR="00765C83" w:rsidRDefault="00765C83">
      <w:pPr>
        <w:spacing w:after="0"/>
      </w:pPr>
    </w:p>
    <w:p w14:paraId="3723C4D1" w14:textId="77777777" w:rsidR="00765C83" w:rsidRDefault="00DF2141">
      <w:r>
        <w:t> </w:t>
      </w:r>
    </w:p>
    <w:p w14:paraId="3723C4D2" w14:textId="77777777" w:rsidR="00765C83" w:rsidRDefault="00DF2141">
      <w:r>
        <w:t xml:space="preserve">The </w:t>
      </w:r>
      <w:r>
        <w:rPr>
          <w:b/>
          <w:bCs/>
        </w:rPr>
        <w:t>Project Manager</w:t>
      </w:r>
      <w:r>
        <w:t xml:space="preserve"> must complete the three questions below.</w:t>
      </w:r>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8993"/>
      </w:tblGrid>
      <w:tr w:rsidR="00765C83" w14:paraId="3723C4D5" w14:textId="77777777" w:rsidTr="16443C57">
        <w:tc>
          <w:tcPr>
            <w:tcW w:w="10000" w:type="dxa"/>
            <w:shd w:val="clear" w:color="auto" w:fill="D9D9D9" w:themeFill="background1" w:themeFillShade="D9"/>
          </w:tcPr>
          <w:p w14:paraId="3723C4D3" w14:textId="77777777" w:rsidR="00765C83" w:rsidRDefault="00DF2141">
            <w:r>
              <w:rPr>
                <w:b/>
                <w:bCs/>
              </w:rPr>
              <w:t>1) Please provide progress on the implementation of the project's Knowledge Management approach approved at CEO Endorsement/Approval.  If there is no KM approach/strategy, please comment on how the project is capturing and disseminating best practices and lessons learned.</w:t>
            </w:r>
          </w:p>
          <w:p w14:paraId="3723C4D4" w14:textId="77777777" w:rsidR="00765C83" w:rsidRDefault="00765C83"/>
        </w:tc>
      </w:tr>
      <w:tr w:rsidR="00765C83" w14:paraId="3723C4D9" w14:textId="77777777" w:rsidTr="16443C57">
        <w:tc>
          <w:tcPr>
            <w:tcW w:w="10000" w:type="dxa"/>
          </w:tcPr>
          <w:p w14:paraId="7F9CD1D6" w14:textId="030FA9FF" w:rsidR="00765C83" w:rsidRDefault="2B4DDDFD" w:rsidP="00C66723">
            <w:pPr>
              <w:spacing w:line="257" w:lineRule="auto"/>
            </w:pPr>
            <w:r w:rsidRPr="63606871">
              <w:t>Since inception, the project has updated the landscape strategies for the three landscapes</w:t>
            </w:r>
            <w:r w:rsidR="00F977BB">
              <w:t>,</w:t>
            </w:r>
            <w:r w:rsidRPr="63606871">
              <w:t xml:space="preserve"> namely the Knuckles Conservation Forest and its Buffer Zone, the Coastal region from Mannar to the Jaffna Peninsula and the Colombo Urban Wetlands. These strategies were updated through a series of stakeholder consultations, literature reviews and field</w:t>
            </w:r>
            <w:r w:rsidR="000A3436">
              <w:t>-</w:t>
            </w:r>
            <w:r w:rsidRPr="63606871">
              <w:t xml:space="preserve">level inspections. After the updating of the three landscape strategies, a </w:t>
            </w:r>
            <w:r w:rsidR="00C71D15">
              <w:t>v</w:t>
            </w:r>
            <w:r w:rsidRPr="63606871">
              <w:t>alidation workshop was conducted to share the findings, outcomes and validate the landscape strategy documents. After the strategies were finali</w:t>
            </w:r>
            <w:r w:rsidR="006A7960">
              <w:t>z</w:t>
            </w:r>
            <w:r w:rsidRPr="63606871">
              <w:t xml:space="preserve">ed, a series of awareness workshops were conducted to </w:t>
            </w:r>
            <w:r w:rsidR="005103F8">
              <w:t>share</w:t>
            </w:r>
            <w:r w:rsidR="005103F8" w:rsidRPr="63606871">
              <w:t xml:space="preserve"> </w:t>
            </w:r>
            <w:r w:rsidRPr="63606871">
              <w:t xml:space="preserve">this information </w:t>
            </w:r>
            <w:r w:rsidR="005103F8">
              <w:t>with</w:t>
            </w:r>
            <w:r w:rsidR="005103F8" w:rsidRPr="63606871">
              <w:t xml:space="preserve"> </w:t>
            </w:r>
            <w:r w:rsidRPr="63606871">
              <w:t xml:space="preserve">different stakeholders. These workshops focused on increasing awareness on environmental policies, laws and actions plans </w:t>
            </w:r>
            <w:r w:rsidR="00EA0424">
              <w:t>as well as</w:t>
            </w:r>
            <w:r w:rsidR="00EA0424" w:rsidRPr="63606871">
              <w:t xml:space="preserve"> </w:t>
            </w:r>
            <w:r w:rsidRPr="63606871">
              <w:t xml:space="preserve">on the contents of the landscape strategies and </w:t>
            </w:r>
            <w:r w:rsidR="00EA0424">
              <w:t xml:space="preserve">how to develop high-quality project </w:t>
            </w:r>
            <w:r w:rsidRPr="63606871">
              <w:t>proposal</w:t>
            </w:r>
            <w:r w:rsidR="00EA0424">
              <w:t>s</w:t>
            </w:r>
            <w:r w:rsidRPr="63606871">
              <w:t xml:space="preserve">. The updating and dissemination of the landscape strategies serves as an important step in the knowledge management approach for two reasons: (1) these landscape strategies </w:t>
            </w:r>
            <w:r w:rsidR="00AA7D4B">
              <w:t>are</w:t>
            </w:r>
            <w:r w:rsidRPr="63606871">
              <w:t xml:space="preserve"> an important resource tool when organi</w:t>
            </w:r>
            <w:r w:rsidR="006A7960">
              <w:t>z</w:t>
            </w:r>
            <w:r w:rsidRPr="63606871">
              <w:t>ations are developing project proposals</w:t>
            </w:r>
            <w:r w:rsidR="0086389D">
              <w:t>,</w:t>
            </w:r>
            <w:r w:rsidRPr="63606871">
              <w:t xml:space="preserve"> and (2) they disseminate information on </w:t>
            </w:r>
            <w:r w:rsidR="001F4267">
              <w:t>key</w:t>
            </w:r>
            <w:r w:rsidR="001F4267" w:rsidRPr="63606871">
              <w:t xml:space="preserve"> </w:t>
            </w:r>
            <w:r w:rsidRPr="63606871">
              <w:t xml:space="preserve">background knowledge </w:t>
            </w:r>
            <w:r w:rsidR="001F4267">
              <w:t>with respect to</w:t>
            </w:r>
            <w:r w:rsidR="001F4267" w:rsidRPr="63606871">
              <w:t xml:space="preserve"> </w:t>
            </w:r>
            <w:r w:rsidRPr="63606871">
              <w:t xml:space="preserve">the landscapes and propose interventions to be conducted within these landscapes.  </w:t>
            </w:r>
          </w:p>
          <w:p w14:paraId="01D00E7A" w14:textId="75DF3CC3" w:rsidR="00765C83" w:rsidRDefault="2B4DDDFD" w:rsidP="00C66723">
            <w:pPr>
              <w:spacing w:line="257" w:lineRule="auto"/>
            </w:pPr>
            <w:r>
              <w:t>Furthermore, and despite being based on the results of the previous phase, the project has finali</w:t>
            </w:r>
            <w:r w:rsidR="00AB7E58">
              <w:t>z</w:t>
            </w:r>
            <w:r>
              <w:t>e</w:t>
            </w:r>
            <w:r w:rsidR="00AB7E58">
              <w:t>d</w:t>
            </w:r>
            <w:r>
              <w:t xml:space="preserve"> the development and publication of </w:t>
            </w:r>
            <w:r w:rsidR="003B6984">
              <w:t xml:space="preserve">case studies from projects completed in the three landscapes during the </w:t>
            </w:r>
            <w:r>
              <w:t>phase. Three case study publication books were printed which included highlights of the projects along with lessons learn</w:t>
            </w:r>
            <w:r w:rsidR="003B6984">
              <w:t>ed</w:t>
            </w:r>
            <w:r>
              <w:t>. These case study publications were distributed during the reporting period amongst relevant stakeholders to disseminate this knowledge as much as possible.</w:t>
            </w:r>
          </w:p>
          <w:p w14:paraId="3723C4D8" w14:textId="0A6BEF1E" w:rsidR="00765C83" w:rsidRDefault="2B4DDDFD" w:rsidP="0029330B">
            <w:pPr>
              <w:spacing w:line="257" w:lineRule="auto"/>
            </w:pPr>
            <w:r w:rsidRPr="63606871">
              <w:t xml:space="preserve">Moreover, a consultant has been hired for the development of the Knowledge Management and Communications Strategy for the project based on the KM approach included in the ProDoc. </w:t>
            </w:r>
            <w:r w:rsidR="0092011C">
              <w:t>A</w:t>
            </w:r>
            <w:r w:rsidRPr="63606871">
              <w:t xml:space="preserve"> draft </w:t>
            </w:r>
            <w:r w:rsidR="0092011C" w:rsidRPr="63606871">
              <w:t xml:space="preserve">strategy </w:t>
            </w:r>
            <w:r w:rsidRPr="63606871">
              <w:t xml:space="preserve">has </w:t>
            </w:r>
            <w:r w:rsidR="0092011C">
              <w:t xml:space="preserve">already </w:t>
            </w:r>
            <w:r w:rsidRPr="63606871">
              <w:t>been developed and is expected to be finali</w:t>
            </w:r>
            <w:r w:rsidR="002E43A6">
              <w:t>z</w:t>
            </w:r>
            <w:r w:rsidRPr="63606871">
              <w:t xml:space="preserve">ed </w:t>
            </w:r>
            <w:r w:rsidR="0092011C">
              <w:t xml:space="preserve">in the next reporting period. </w:t>
            </w:r>
            <w:r w:rsidRPr="63606871">
              <w:t xml:space="preserve">The strategy will focus on increasing visibility of GEF SGP </w:t>
            </w:r>
            <w:r w:rsidR="00CD1616">
              <w:t xml:space="preserve">Sri Lanka </w:t>
            </w:r>
            <w:r w:rsidRPr="63606871">
              <w:t xml:space="preserve">and the work of communities </w:t>
            </w:r>
            <w:r w:rsidR="00A01351">
              <w:t>at</w:t>
            </w:r>
            <w:r w:rsidR="00A01351" w:rsidRPr="63606871">
              <w:t xml:space="preserve"> </w:t>
            </w:r>
            <w:r w:rsidRPr="63606871">
              <w:t xml:space="preserve">project, local, national and global levels through different mechanisms targeting different stakeholders from the private sector to government agencies, NGOs and the general public. The draft strategy will also outline the budget required and key messages that will be communicated to better highlight the impact of the work conducted by GEF SGP Sri Lanka. </w:t>
            </w:r>
          </w:p>
        </w:tc>
      </w:tr>
      <w:tr w:rsidR="00765C83" w14:paraId="3723C4DB" w14:textId="77777777" w:rsidTr="16443C57">
        <w:tc>
          <w:tcPr>
            <w:tcW w:w="10000" w:type="dxa"/>
            <w:shd w:val="clear" w:color="auto" w:fill="D9D9D9" w:themeFill="background1" w:themeFillShade="D9"/>
          </w:tcPr>
          <w:p w14:paraId="3723C4DA" w14:textId="77777777" w:rsidR="00765C83" w:rsidRDefault="00DF2141">
            <w:r>
              <w:rPr>
                <w:b/>
                <w:bCs/>
              </w:rPr>
              <w:t>2) Please provide URLs specific to this project in the relevant field below.  Please categorize the URLs appropriately (for example: project websites, social media sites, media coverage, etc.)</w:t>
            </w:r>
          </w:p>
        </w:tc>
      </w:tr>
      <w:tr w:rsidR="00765C83" w14:paraId="3723C505" w14:textId="77777777" w:rsidTr="16443C57">
        <w:tc>
          <w:tcPr>
            <w:tcW w:w="10000" w:type="dxa"/>
          </w:tcPr>
          <w:p w14:paraId="3723C4DC" w14:textId="77777777" w:rsidR="00765C83" w:rsidRDefault="00DF2141">
            <w:r>
              <w:t>1. Updated Landscape Strategy - Knuckles - Knuckles Landscape Strategy -11-05-2023.pdf (undp.org)</w:t>
            </w:r>
          </w:p>
          <w:p w14:paraId="3723C4DD" w14:textId="77777777" w:rsidR="00765C83" w:rsidRDefault="00765C83"/>
          <w:p w14:paraId="3723C4DE" w14:textId="77777777" w:rsidR="00765C83" w:rsidRDefault="00DF2141">
            <w:r>
              <w:t>2. Updated Landscape Strategy – Colombo Wetlands - Colombo Landscape Strategy - 09th May.pdf (undp.org)</w:t>
            </w:r>
          </w:p>
          <w:p w14:paraId="3723C4DF" w14:textId="77777777" w:rsidR="00765C83" w:rsidRDefault="00765C83"/>
          <w:p w14:paraId="3723C4E0" w14:textId="77777777" w:rsidR="00765C83" w:rsidRDefault="00DF2141">
            <w:r>
              <w:t>3. Updated Landscape Strategy – Mannar - Mannar Landscape Strategy 05-05-2023.pdf (undp.org)</w:t>
            </w:r>
          </w:p>
          <w:p w14:paraId="3723C4E1" w14:textId="77777777" w:rsidR="00765C83" w:rsidRDefault="00765C83"/>
          <w:p w14:paraId="3723C4E2" w14:textId="23B54E43" w:rsidR="00765C83" w:rsidRDefault="00DF2141">
            <w:r>
              <w:t xml:space="preserve">4. Case study Publication for projects from </w:t>
            </w:r>
            <w:r w:rsidR="00AF4AF5">
              <w:t>the previous SGP phase (</w:t>
            </w:r>
            <w:r>
              <w:t>OP6</w:t>
            </w:r>
            <w:r w:rsidR="00AF4AF5">
              <w:t>)</w:t>
            </w:r>
            <w:r>
              <w:t xml:space="preserve"> – Colombo Wetlands - https://drive.google.com/file/d/1bdUnrxXNb-sGCRh5xa0O_reTGHWELcgg/view?usp=sharing</w:t>
            </w:r>
          </w:p>
          <w:p w14:paraId="3723C4E3" w14:textId="77777777" w:rsidR="00765C83" w:rsidRDefault="00765C83"/>
          <w:p w14:paraId="3723C4E4" w14:textId="5A4CB6A9" w:rsidR="00765C83" w:rsidRDefault="00DF2141">
            <w:r>
              <w:t xml:space="preserve">5. Case study Publication for projects from </w:t>
            </w:r>
            <w:r w:rsidR="00AF4AF5">
              <w:t>the previous SGP phase (</w:t>
            </w:r>
            <w:r>
              <w:t>OP6</w:t>
            </w:r>
            <w:r w:rsidR="00AF4AF5">
              <w:t>)</w:t>
            </w:r>
            <w:r>
              <w:t xml:space="preserve"> – Knuckles - https://drive.google.com/file/d/1JgGs1Ba2f_31UxdKN_1PbBo7rJIHE-ZR/view?usp=sharing</w:t>
            </w:r>
          </w:p>
          <w:p w14:paraId="3723C4E5" w14:textId="77777777" w:rsidR="00765C83" w:rsidRDefault="00765C83"/>
          <w:p w14:paraId="3723C4E6" w14:textId="4C261C81" w:rsidR="00765C83" w:rsidRDefault="00DF2141">
            <w:r>
              <w:t xml:space="preserve">6. Case study Publication for projects from </w:t>
            </w:r>
            <w:r w:rsidR="00AF4AF5">
              <w:t>the previous SGP phase (</w:t>
            </w:r>
            <w:r>
              <w:t>OP6</w:t>
            </w:r>
            <w:r w:rsidR="00AF4AF5">
              <w:t>)</w:t>
            </w:r>
            <w:r>
              <w:t xml:space="preserve"> – Mannar - https://drive.google.com/file/d/1rNXLx4VD8LDJ9VAyjvBwl2jQgHOniqJl/view?usp=sharing</w:t>
            </w:r>
          </w:p>
          <w:p w14:paraId="3723C4E7" w14:textId="77777777" w:rsidR="00765C83" w:rsidRDefault="00765C83"/>
          <w:p w14:paraId="3723C4E8" w14:textId="77777777" w:rsidR="00765C83" w:rsidRDefault="00DF2141">
            <w:r>
              <w:t>7. Tweets</w:t>
            </w:r>
          </w:p>
          <w:p w14:paraId="3723C4E9" w14:textId="77777777" w:rsidR="00765C83" w:rsidRDefault="00DF2141">
            <w:r>
              <w:t>https://twitter.com/UNDPSriLanka/status/1675039965494022145/photo/1</w:t>
            </w:r>
          </w:p>
          <w:p w14:paraId="3723C4EA" w14:textId="77777777" w:rsidR="00765C83" w:rsidRDefault="00DF2141">
            <w:r>
              <w:t>https://twitter.com/UNDPSriLanka/status/1602609630294712324</w:t>
            </w:r>
          </w:p>
          <w:p w14:paraId="3723C4EB" w14:textId="77777777" w:rsidR="00765C83" w:rsidRDefault="00DF2141">
            <w:r>
              <w:t>https://twitter.com/UNDPSriLanka/status/1547868745611476993/photo/2</w:t>
            </w:r>
          </w:p>
          <w:p w14:paraId="3723C4EC" w14:textId="77777777" w:rsidR="00765C83" w:rsidRDefault="00DF2141">
            <w:r>
              <w:t>https://twitter.com/UNDPSriLanka/status/1669191387949203462</w:t>
            </w:r>
          </w:p>
          <w:p w14:paraId="3723C4ED" w14:textId="77777777" w:rsidR="00765C83" w:rsidRDefault="00DF2141">
            <w:r>
              <w:t>https://twitter.com/UNDPSriLanka/status/1649662185990406144</w:t>
            </w:r>
          </w:p>
          <w:p w14:paraId="3723C4EE" w14:textId="77777777" w:rsidR="00765C83" w:rsidRDefault="00DF2141">
            <w:r>
              <w:t>https://twitter.com/UNDPSriLanka/status/1647974710536458240</w:t>
            </w:r>
          </w:p>
          <w:p w14:paraId="3723C4EF" w14:textId="77777777" w:rsidR="00765C83" w:rsidRDefault="00DF2141">
            <w:r>
              <w:t>https://twitter.com/UNDPSriLanka/status/1660538838270480384</w:t>
            </w:r>
          </w:p>
          <w:p w14:paraId="3723C4F0" w14:textId="77777777" w:rsidR="00765C83" w:rsidRDefault="00DF2141">
            <w:r>
              <w:t>https://twitter.com/UNDPSriLanka/status/1621000006420545538</w:t>
            </w:r>
          </w:p>
          <w:p w14:paraId="3723C4F1" w14:textId="77777777" w:rsidR="00765C83" w:rsidRDefault="00765C83"/>
          <w:p w14:paraId="3723C4F2" w14:textId="77777777" w:rsidR="00765C83" w:rsidRDefault="00765C83"/>
          <w:p w14:paraId="3723C4F3" w14:textId="77777777" w:rsidR="00765C83" w:rsidRDefault="00DF2141">
            <w:r>
              <w:t>8. Facebook</w:t>
            </w:r>
          </w:p>
          <w:p w14:paraId="3723C4F4" w14:textId="77777777" w:rsidR="00765C83" w:rsidRDefault="00DF2141">
            <w:r>
              <w:t>https://web.facebook.com/photo/?fbid=293108956386937&amp;set=a.209218748109292</w:t>
            </w:r>
          </w:p>
          <w:p w14:paraId="3723C4F5" w14:textId="77777777" w:rsidR="00765C83" w:rsidRDefault="00DF2141">
            <w:r>
              <w:t>https://web.facebook.com/photo/?fbid=269644865400013&amp;set=a.209218748109292</w:t>
            </w:r>
          </w:p>
          <w:p w14:paraId="3723C4F6" w14:textId="77777777" w:rsidR="00765C83" w:rsidRDefault="00DF2141">
            <w:r>
              <w:t>https://web.facebook.com/photo/?fbid=263087652722401&amp;set=a.209218748109292</w:t>
            </w:r>
          </w:p>
          <w:p w14:paraId="3723C4F7" w14:textId="77777777" w:rsidR="00765C83" w:rsidRDefault="00DF2141">
            <w:r>
              <w:t>https://web.facebook.com/photo/?fbid=257183783312788&amp;set=a.209218748109292</w:t>
            </w:r>
          </w:p>
          <w:p w14:paraId="3723C4F8" w14:textId="77777777" w:rsidR="00765C83" w:rsidRDefault="00DF2141">
            <w:r>
              <w:t>https://web.facebook.com/photo/?fbid=249789204052246&amp;set=a.209218748109292</w:t>
            </w:r>
          </w:p>
          <w:p w14:paraId="3723C4F9" w14:textId="77777777" w:rsidR="00765C83" w:rsidRDefault="00DF2141">
            <w:r>
              <w:t>https://web.facebook.com/photo/?fbid=249693687395131&amp;set=a.209218748109292</w:t>
            </w:r>
          </w:p>
          <w:p w14:paraId="3723C4FA" w14:textId="77777777" w:rsidR="00765C83" w:rsidRDefault="00DF2141">
            <w:r>
              <w:t>https://web.facebook.com/UNDPSriLanka/videos/811649979929879</w:t>
            </w:r>
          </w:p>
          <w:p w14:paraId="3723C4FB" w14:textId="77777777" w:rsidR="00765C83" w:rsidRDefault="00DF2141">
            <w:r>
              <w:t>https://web.facebook.com/UNDPSriLanka/videos/804808851347617</w:t>
            </w:r>
          </w:p>
          <w:p w14:paraId="3723C4FC" w14:textId="77777777" w:rsidR="00765C83" w:rsidRDefault="00765C83"/>
          <w:p w14:paraId="3723C4FD" w14:textId="77777777" w:rsidR="00765C83" w:rsidRDefault="00DF2141">
            <w:r>
              <w:t>9. YouTube</w:t>
            </w:r>
          </w:p>
          <w:p w14:paraId="3723C4FE" w14:textId="77777777" w:rsidR="00765C83" w:rsidRDefault="00DF2141">
            <w:r>
              <w:t>https://youtu.be/qDdAVAE9td4</w:t>
            </w:r>
          </w:p>
          <w:p w14:paraId="3723C4FF" w14:textId="77777777" w:rsidR="00765C83" w:rsidRDefault="00765C83"/>
          <w:p w14:paraId="3723C500" w14:textId="77777777" w:rsidR="00765C83" w:rsidRDefault="00DF2141">
            <w:r>
              <w:t>10. Media</w:t>
            </w:r>
          </w:p>
          <w:p w14:paraId="3723C501" w14:textId="77777777" w:rsidR="00765C83" w:rsidRDefault="00DF2141">
            <w:r>
              <w:t>https://ceylontoday.lk/2022/07/20/mannar-a-unique-blend-of-birds-sand-dunes-and-mangroves/</w:t>
            </w:r>
          </w:p>
          <w:p w14:paraId="3723C502" w14:textId="77777777" w:rsidR="00765C83" w:rsidRDefault="00DF2141">
            <w:r>
              <w:t>http://www.colombopage.com/archive_22B/Jul20_1658283160CH.php</w:t>
            </w:r>
          </w:p>
          <w:p w14:paraId="3723C503" w14:textId="77777777" w:rsidR="00765C83" w:rsidRDefault="00DF2141">
            <w:r>
              <w:t>https://island.lk/mannar-a-unique-blend-of-birds-sand-dunes-and-mangroves/</w:t>
            </w:r>
          </w:p>
          <w:p w14:paraId="3723C504" w14:textId="77777777" w:rsidR="00765C83" w:rsidRDefault="00DF2141">
            <w:r>
              <w:t>https://topnewsasia.lk/english/2022/07/25/mannar-a-unique-blend-of-birds-sand-dunes-and-mangrove-scaling-up-good-practices-leading-to-policy-implications-in-the-mannar-landscape/</w:t>
            </w:r>
          </w:p>
        </w:tc>
      </w:tr>
      <w:tr w:rsidR="00765C83" w14:paraId="3723C507" w14:textId="77777777" w:rsidTr="16443C57">
        <w:tc>
          <w:tcPr>
            <w:tcW w:w="10000" w:type="dxa"/>
            <w:shd w:val="clear" w:color="auto" w:fill="D9D9D9" w:themeFill="background1" w:themeFillShade="D9"/>
          </w:tcPr>
          <w:p w14:paraId="3723C506" w14:textId="77777777" w:rsidR="00765C83" w:rsidRDefault="00DF2141">
            <w:r>
              <w:rPr>
                <w:b/>
                <w:bCs/>
              </w:rPr>
              <w:t>3) In the PIR platform, please upload any supporting files, including the project's Communications Strategy, photos, videos, stories and other communication/knowledge materials.</w:t>
            </w:r>
          </w:p>
        </w:tc>
      </w:tr>
      <w:tr w:rsidR="00765C83" w14:paraId="3723C521" w14:textId="77777777" w:rsidTr="16443C57">
        <w:tc>
          <w:tcPr>
            <w:tcW w:w="10000" w:type="dxa"/>
          </w:tcPr>
          <w:p w14:paraId="3723C508" w14:textId="77777777" w:rsidR="00765C83" w:rsidRDefault="004C19EF">
            <w:pPr>
              <w:spacing w:after="0"/>
            </w:pPr>
            <w:hyperlink r:id="rId16" w:history="1">
              <w:r w:rsidR="00DF2141">
                <w:rPr>
                  <w:color w:val="0000FF"/>
                  <w:u w:val="single"/>
                </w:rPr>
                <w:t>1_Introduction to workshop and objectives _1_.pdf</w:t>
              </w:r>
            </w:hyperlink>
          </w:p>
          <w:p w14:paraId="3723C509" w14:textId="77777777" w:rsidR="00765C83" w:rsidRDefault="004C19EF">
            <w:pPr>
              <w:spacing w:after="0"/>
            </w:pPr>
            <w:hyperlink r:id="rId17" w:history="1">
              <w:r w:rsidR="00DF2141">
                <w:rPr>
                  <w:color w:val="0000FF"/>
                  <w:u w:val="single"/>
                </w:rPr>
                <w:t>2_Dr.Wickramasinghe_s presentation _1_.pdf</w:t>
              </w:r>
            </w:hyperlink>
          </w:p>
          <w:p w14:paraId="3723C50A" w14:textId="77777777" w:rsidR="00765C83" w:rsidRDefault="004C19EF">
            <w:pPr>
              <w:spacing w:after="0"/>
            </w:pPr>
            <w:hyperlink r:id="rId18" w:history="1">
              <w:r w:rsidR="00DF2141">
                <w:rPr>
                  <w:color w:val="0000FF"/>
                  <w:u w:val="single"/>
                </w:rPr>
                <w:t>3_Prof. Gajapathy_s presentation_Finalized _1_.pdf</w:t>
              </w:r>
            </w:hyperlink>
          </w:p>
          <w:p w14:paraId="3723C50B" w14:textId="77777777" w:rsidR="00765C83" w:rsidRDefault="004C19EF">
            <w:pPr>
              <w:spacing w:after="0"/>
            </w:pPr>
            <w:hyperlink r:id="rId19" w:history="1">
              <w:r w:rsidR="00DF2141">
                <w:rPr>
                  <w:color w:val="0000FF"/>
                  <w:u w:val="single"/>
                </w:rPr>
                <w:t>4_Presentation - Stakeholder engagement in field implementation and post project sustainability _1_.pdf</w:t>
              </w:r>
            </w:hyperlink>
          </w:p>
          <w:p w14:paraId="3723C50C" w14:textId="77777777" w:rsidR="00765C83" w:rsidRDefault="004C19EF">
            <w:pPr>
              <w:spacing w:after="0"/>
            </w:pPr>
            <w:hyperlink r:id="rId20" w:history="1">
              <w:r w:rsidR="00DF2141">
                <w:rPr>
                  <w:color w:val="0000FF"/>
                  <w:u w:val="single"/>
                </w:rPr>
                <w:t>5_Presentation - Grievance redress mechanism _1_.pdf</w:t>
              </w:r>
            </w:hyperlink>
          </w:p>
          <w:p w14:paraId="3723C50D" w14:textId="77777777" w:rsidR="00765C83" w:rsidRDefault="004C19EF">
            <w:pPr>
              <w:spacing w:after="0"/>
            </w:pPr>
            <w:hyperlink r:id="rId21" w:history="1">
              <w:r w:rsidR="00DF2141">
                <w:rPr>
                  <w:color w:val="0000FF"/>
                  <w:u w:val="single"/>
                </w:rPr>
                <w:t>Capacity Building for Project Proposal formulation-Workshop 02 _1_.pdf</w:t>
              </w:r>
            </w:hyperlink>
          </w:p>
          <w:p w14:paraId="3723C50E" w14:textId="77777777" w:rsidR="00765C83" w:rsidRDefault="004C19EF">
            <w:pPr>
              <w:spacing w:after="0"/>
            </w:pPr>
            <w:hyperlink r:id="rId22" w:history="1">
              <w:r w:rsidR="00DF2141">
                <w:rPr>
                  <w:color w:val="0000FF"/>
                  <w:u w:val="single"/>
                </w:rPr>
                <w:t>CAPACITY BUILDING WKSHOP 2A.pptx</w:t>
              </w:r>
            </w:hyperlink>
          </w:p>
          <w:p w14:paraId="3723C50F" w14:textId="77777777" w:rsidR="00765C83" w:rsidRDefault="004C19EF">
            <w:pPr>
              <w:spacing w:after="0"/>
            </w:pPr>
            <w:hyperlink r:id="rId23" w:history="1">
              <w:r w:rsidR="00DF2141">
                <w:rPr>
                  <w:color w:val="0000FF"/>
                  <w:u w:val="single"/>
                </w:rPr>
                <w:t>Colombo Landscape Strategy - 09th May.pdf</w:t>
              </w:r>
            </w:hyperlink>
          </w:p>
          <w:p w14:paraId="3723C510" w14:textId="77777777" w:rsidR="00765C83" w:rsidRDefault="004C19EF">
            <w:pPr>
              <w:spacing w:after="0"/>
            </w:pPr>
            <w:hyperlink r:id="rId24" w:history="1">
              <w:r w:rsidR="00DF2141">
                <w:rPr>
                  <w:color w:val="0000FF"/>
                  <w:u w:val="single"/>
                </w:rPr>
                <w:t>Colombo Wetlands Case Study Publication - _OP6_.pdf</w:t>
              </w:r>
            </w:hyperlink>
          </w:p>
          <w:p w14:paraId="3723C511" w14:textId="77777777" w:rsidR="00765C83" w:rsidRDefault="004C19EF">
            <w:pPr>
              <w:spacing w:after="0"/>
            </w:pPr>
            <w:hyperlink r:id="rId25" w:history="1">
              <w:r w:rsidR="00DF2141">
                <w:rPr>
                  <w:color w:val="0000FF"/>
                  <w:u w:val="single"/>
                </w:rPr>
                <w:t>Declaration of Protected Areas under other enactments _1_.pptx</w:t>
              </w:r>
            </w:hyperlink>
          </w:p>
          <w:p w14:paraId="3723C512" w14:textId="77777777" w:rsidR="00765C83" w:rsidRDefault="004C19EF">
            <w:pPr>
              <w:spacing w:after="0"/>
            </w:pPr>
            <w:hyperlink r:id="rId26" w:history="1">
              <w:r w:rsidR="00DF2141">
                <w:rPr>
                  <w:color w:val="0000FF"/>
                  <w:u w:val="single"/>
                </w:rPr>
                <w:t>Draft Communications Strategy SGP 24072023.pdf</w:t>
              </w:r>
            </w:hyperlink>
          </w:p>
          <w:p w14:paraId="3723C513" w14:textId="77777777" w:rsidR="00765C83" w:rsidRDefault="004C19EF">
            <w:pPr>
              <w:spacing w:after="0"/>
            </w:pPr>
            <w:hyperlink r:id="rId27" w:history="1">
              <w:r w:rsidR="00DF2141">
                <w:rPr>
                  <w:color w:val="0000FF"/>
                  <w:u w:val="single"/>
                </w:rPr>
                <w:t>Knuckles Case Study Publication - _OP6_.pdf</w:t>
              </w:r>
            </w:hyperlink>
          </w:p>
          <w:p w14:paraId="3723C514" w14:textId="77777777" w:rsidR="00765C83" w:rsidRDefault="004C19EF">
            <w:pPr>
              <w:spacing w:after="0"/>
            </w:pPr>
            <w:hyperlink r:id="rId28" w:history="1">
              <w:r w:rsidR="00DF2141">
                <w:rPr>
                  <w:color w:val="0000FF"/>
                  <w:u w:val="single"/>
                </w:rPr>
                <w:t>Knuckles Landscape Strategy -11-05-2023.pdf</w:t>
              </w:r>
            </w:hyperlink>
          </w:p>
          <w:p w14:paraId="3723C515" w14:textId="77777777" w:rsidR="00765C83" w:rsidRDefault="004C19EF">
            <w:pPr>
              <w:spacing w:after="0"/>
            </w:pPr>
            <w:hyperlink r:id="rId29" w:history="1">
              <w:r w:rsidR="00DF2141">
                <w:rPr>
                  <w:color w:val="0000FF"/>
                  <w:u w:val="single"/>
                </w:rPr>
                <w:t>Main issues- Matale workshop 2C.pptx</w:t>
              </w:r>
            </w:hyperlink>
          </w:p>
          <w:p w14:paraId="3723C516" w14:textId="77777777" w:rsidR="00765C83" w:rsidRDefault="004C19EF">
            <w:pPr>
              <w:spacing w:after="0"/>
            </w:pPr>
            <w:hyperlink r:id="rId30" w:history="1">
              <w:r w:rsidR="00DF2141">
                <w:rPr>
                  <w:color w:val="0000FF"/>
                  <w:u w:val="single"/>
                </w:rPr>
                <w:t>Mannar Case Study Publication - OP6.pdf</w:t>
              </w:r>
            </w:hyperlink>
          </w:p>
          <w:p w14:paraId="3723C517" w14:textId="77777777" w:rsidR="00765C83" w:rsidRDefault="004C19EF">
            <w:pPr>
              <w:spacing w:after="0"/>
            </w:pPr>
            <w:hyperlink r:id="rId31" w:history="1">
              <w:r w:rsidR="00DF2141">
                <w:rPr>
                  <w:color w:val="0000FF"/>
                  <w:u w:val="single"/>
                </w:rPr>
                <w:t>Mannar Landscape Strategy 05-05-2023.pdf</w:t>
              </w:r>
            </w:hyperlink>
          </w:p>
          <w:p w14:paraId="3723C518" w14:textId="77777777" w:rsidR="00765C83" w:rsidRDefault="004C19EF">
            <w:pPr>
              <w:spacing w:after="0"/>
            </w:pPr>
            <w:hyperlink r:id="rId32" w:history="1">
              <w:r w:rsidR="00DF2141">
                <w:rPr>
                  <w:color w:val="0000FF"/>
                  <w:u w:val="single"/>
                </w:rPr>
                <w:t>Manoj GEF Small Grants Mannar _1_.pdf</w:t>
              </w:r>
            </w:hyperlink>
          </w:p>
          <w:p w14:paraId="3723C519" w14:textId="77777777" w:rsidR="00765C83" w:rsidRDefault="004C19EF">
            <w:pPr>
              <w:spacing w:after="0"/>
            </w:pPr>
            <w:hyperlink r:id="rId33" w:history="1">
              <w:r w:rsidR="00DF2141">
                <w:rPr>
                  <w:color w:val="0000FF"/>
                  <w:u w:val="single"/>
                </w:rPr>
                <w:t>Presentation - Budget and Timeline _Sin_ _1_.pdf</w:t>
              </w:r>
            </w:hyperlink>
          </w:p>
          <w:p w14:paraId="3723C51A" w14:textId="77777777" w:rsidR="00765C83" w:rsidRDefault="004C19EF">
            <w:pPr>
              <w:spacing w:after="0"/>
            </w:pPr>
            <w:hyperlink r:id="rId34" w:history="1">
              <w:r w:rsidR="00DF2141">
                <w:rPr>
                  <w:color w:val="0000FF"/>
                  <w:u w:val="single"/>
                </w:rPr>
                <w:t>Presentation - Kumuduni - _Standard Template from NY_ _1_.pptx</w:t>
              </w:r>
            </w:hyperlink>
          </w:p>
          <w:p w14:paraId="3723C51B" w14:textId="77777777" w:rsidR="00765C83" w:rsidRDefault="004C19EF">
            <w:pPr>
              <w:spacing w:after="0"/>
            </w:pPr>
            <w:hyperlink r:id="rId35" w:history="1">
              <w:r w:rsidR="00DF2141">
                <w:rPr>
                  <w:color w:val="0000FF"/>
                  <w:u w:val="single"/>
                </w:rPr>
                <w:t>PROJECT PROPOSAL FOR GEF  final.pdf</w:t>
              </w:r>
            </w:hyperlink>
          </w:p>
          <w:p w14:paraId="3723C51C" w14:textId="77777777" w:rsidR="00765C83" w:rsidRDefault="004C19EF">
            <w:pPr>
              <w:spacing w:after="0"/>
            </w:pPr>
            <w:hyperlink r:id="rId36" w:history="1">
              <w:r w:rsidR="00DF2141">
                <w:rPr>
                  <w:color w:val="0000FF"/>
                  <w:u w:val="single"/>
                </w:rPr>
                <w:t>Proposal writing.pptx</w:t>
              </w:r>
            </w:hyperlink>
          </w:p>
          <w:p w14:paraId="3723C51D" w14:textId="77777777" w:rsidR="00765C83" w:rsidRDefault="004C19EF">
            <w:pPr>
              <w:spacing w:after="0"/>
            </w:pPr>
            <w:hyperlink r:id="rId37" w:history="1">
              <w:r w:rsidR="00DF2141">
                <w:rPr>
                  <w:color w:val="0000FF"/>
                  <w:u w:val="single"/>
                </w:rPr>
                <w:t>Training - Knuckles-24-04-23 _1_.pptx</w:t>
              </w:r>
            </w:hyperlink>
          </w:p>
          <w:p w14:paraId="3723C51E" w14:textId="77777777" w:rsidR="00765C83" w:rsidRDefault="004C19EF">
            <w:pPr>
              <w:spacing w:after="0"/>
            </w:pPr>
            <w:hyperlink r:id="rId38" w:history="1">
              <w:r w:rsidR="00DF2141">
                <w:rPr>
                  <w:color w:val="0000FF"/>
                  <w:u w:val="single"/>
                </w:rPr>
                <w:t>Training-Colombo-28-04-23 _1_.pptx</w:t>
              </w:r>
            </w:hyperlink>
          </w:p>
          <w:p w14:paraId="3723C51F" w14:textId="77777777" w:rsidR="00765C83" w:rsidRDefault="004C19EF">
            <w:pPr>
              <w:spacing w:after="0"/>
            </w:pPr>
            <w:hyperlink r:id="rId39" w:history="1">
              <w:r w:rsidR="00DF2141">
                <w:rPr>
                  <w:color w:val="0000FF"/>
                  <w:u w:val="single"/>
                </w:rPr>
                <w:t>තිරසර භූමි කළමනාකරණය -undp.pptx _1_.pdf</w:t>
              </w:r>
            </w:hyperlink>
          </w:p>
          <w:p w14:paraId="3723C520" w14:textId="77777777" w:rsidR="00765C83" w:rsidRDefault="00765C83"/>
        </w:tc>
      </w:tr>
    </w:tbl>
    <w:p w14:paraId="3723C522" w14:textId="77777777" w:rsidR="00765C83" w:rsidRDefault="00765C83">
      <w:pPr>
        <w:sectPr w:rsidR="00765C83">
          <w:pgSz w:w="11905" w:h="16837"/>
          <w:pgMar w:top="1440" w:right="1440" w:bottom="1440" w:left="1440" w:header="720" w:footer="720" w:gutter="0"/>
          <w:cols w:space="720"/>
        </w:sectPr>
      </w:pPr>
    </w:p>
    <w:p w14:paraId="3723C523" w14:textId="77777777" w:rsidR="00765C83" w:rsidRDefault="00DF2141">
      <w:pPr>
        <w:pStyle w:val="Heading1"/>
      </w:pPr>
      <w:bookmarkStart w:id="16" w:name="_Toc16"/>
      <w:r>
        <w:t>Stakeholder Engagement</w:t>
      </w:r>
      <w:bookmarkEnd w:id="16"/>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8993"/>
      </w:tblGrid>
      <w:tr w:rsidR="00765C83" w14:paraId="3723C529" w14:textId="77777777" w:rsidTr="16443C57">
        <w:tc>
          <w:tcPr>
            <w:tcW w:w="10000" w:type="dxa"/>
            <w:shd w:val="clear" w:color="auto" w:fill="D9D9D9" w:themeFill="background1" w:themeFillShade="D9"/>
          </w:tcPr>
          <w:p w14:paraId="3723C524" w14:textId="77777777" w:rsidR="00765C83" w:rsidRDefault="00DF2141">
            <w:r>
              <w:rPr>
                <w:b/>
                <w:bCs/>
              </w:rPr>
              <w:t>(A) Provide an update on progress, challenges and outcomes related to stakeholder engagement based on the description in the Stakeholder Engagement Plan or equivalent documentation submitted at CEO Endorsement/Approval.</w:t>
            </w:r>
          </w:p>
          <w:p w14:paraId="3723C525" w14:textId="77777777" w:rsidR="00765C83" w:rsidRDefault="00765C83"/>
          <w:p w14:paraId="3723C526" w14:textId="77777777" w:rsidR="00765C83" w:rsidRDefault="00DF2141">
            <w:r>
              <w:rPr>
                <w:b/>
                <w:bCs/>
              </w:rPr>
              <w:t>(B) Upload all available documentation of the project's stakeholder engagement, including surveys, FPIC reports and others using the FILE LIBRARY button in the upper right corner of the PIR.</w:t>
            </w:r>
          </w:p>
          <w:p w14:paraId="3723C527" w14:textId="77777777" w:rsidR="00765C83" w:rsidRDefault="00765C83"/>
          <w:p w14:paraId="3723C528" w14:textId="77777777" w:rsidR="00765C83" w:rsidRDefault="00DF2141">
            <w:r>
              <w:rPr>
                <w:b/>
                <w:bCs/>
              </w:rPr>
              <w:t>(C) If the project's Stakeholder Engagement Plan has been updated during the reporting period, please upload that file using the FILE LIBRARY button above.</w:t>
            </w:r>
          </w:p>
        </w:tc>
      </w:tr>
      <w:tr w:rsidR="00765C83" w14:paraId="3723C53D" w14:textId="77777777" w:rsidTr="16443C57">
        <w:tc>
          <w:tcPr>
            <w:tcW w:w="10000" w:type="dxa"/>
          </w:tcPr>
          <w:p w14:paraId="3723C52A" w14:textId="34ED3EB2" w:rsidR="00765C83" w:rsidRDefault="00027910">
            <w:r>
              <w:t xml:space="preserve">(1) </w:t>
            </w:r>
            <w:r w:rsidR="00DF2141">
              <w:t>The updat</w:t>
            </w:r>
            <w:r>
              <w:t>e</w:t>
            </w:r>
            <w:r w:rsidR="00DF2141">
              <w:t xml:space="preserve"> of the landscape strategies, the 6 awareness workshops conducted (</w:t>
            </w:r>
            <w:r w:rsidR="009054B0">
              <w:t xml:space="preserve">of which </w:t>
            </w:r>
            <w:r w:rsidR="00DF2141">
              <w:t xml:space="preserve">3 </w:t>
            </w:r>
            <w:r w:rsidR="009054B0">
              <w:t xml:space="preserve">were </w:t>
            </w:r>
            <w:r w:rsidR="00DF2141">
              <w:t>2-day workshops), and the development of an extensive Grievance Redress Mechanism (GRM) ha</w:t>
            </w:r>
            <w:r>
              <w:t>ve</w:t>
            </w:r>
            <w:r w:rsidR="00DF2141">
              <w:t xml:space="preserve"> allowed for effective engagement of </w:t>
            </w:r>
            <w:r>
              <w:t>the</w:t>
            </w:r>
            <w:r w:rsidR="00DF2141">
              <w:t xml:space="preserve"> stakeholder</w:t>
            </w:r>
            <w:r>
              <w:t xml:space="preserve">s identified in the stakeholder </w:t>
            </w:r>
            <w:r w:rsidR="00714EFF">
              <w:t>engagement</w:t>
            </w:r>
            <w:r>
              <w:t xml:space="preserve"> plan, f</w:t>
            </w:r>
            <w:r w:rsidR="00DF2141">
              <w:t>rom primary stakeholders, the community-based organi</w:t>
            </w:r>
            <w:r w:rsidR="00EC6679">
              <w:t>z</w:t>
            </w:r>
            <w:r w:rsidR="00DF2141">
              <w:t>ations, and local communities to other stakeholders, namely the government agencies, NGOs, private sector, and academic institutions.</w:t>
            </w:r>
          </w:p>
          <w:p w14:paraId="3723C52B" w14:textId="0A5C43F5" w:rsidR="00765C83" w:rsidRDefault="00DF2141" w:rsidP="63606871">
            <w:r>
              <w:t>(</w:t>
            </w:r>
            <w:r w:rsidR="711E38AD">
              <w:t>2</w:t>
            </w:r>
            <w:r>
              <w:t xml:space="preserve">) </w:t>
            </w:r>
            <w:r w:rsidR="3D593E50">
              <w:t>The</w:t>
            </w:r>
            <w:r>
              <w:t xml:space="preserve"> </w:t>
            </w:r>
            <w:r w:rsidR="3D593E50">
              <w:t xml:space="preserve">project </w:t>
            </w:r>
            <w:r>
              <w:t xml:space="preserve">stakeholder engagement plan </w:t>
            </w:r>
            <w:r w:rsidR="450D3284">
              <w:t>included at endorsement was implemented during the reporting period</w:t>
            </w:r>
            <w:r>
              <w:t xml:space="preserve">. This </w:t>
            </w:r>
            <w:r w:rsidR="450D3284">
              <w:t xml:space="preserve">included </w:t>
            </w:r>
            <w:r>
              <w:t>interactions with identified groups of people</w:t>
            </w:r>
            <w:r w:rsidR="00A05BC8">
              <w:t>,</w:t>
            </w:r>
            <w:r>
              <w:t xml:space="preserve"> provid</w:t>
            </w:r>
            <w:r w:rsidR="00C7573F">
              <w:t>ing</w:t>
            </w:r>
            <w:r>
              <w:t xml:space="preserve"> stakeholders with opportunities to raise their concerns and opinions, by way of meetings, interviews and/or focus group discussions, and ensur</w:t>
            </w:r>
            <w:r w:rsidR="00341BB9">
              <w:t>ing</w:t>
            </w:r>
            <w:r>
              <w:t xml:space="preserve"> that this information is taken into consideration </w:t>
            </w:r>
            <w:r w:rsidR="00341BB9">
              <w:t xml:space="preserve">for </w:t>
            </w:r>
            <w:r>
              <w:t>project decisions. Furthermore, an external consultant has been hired to update the stakeholder engagement plan that was</w:t>
            </w:r>
            <w:r w:rsidR="008D428E">
              <w:t xml:space="preserve"> initially</w:t>
            </w:r>
            <w:r>
              <w:t xml:space="preserve"> prepared </w:t>
            </w:r>
            <w:r w:rsidR="008D428E">
              <w:t xml:space="preserve">in the context of the </w:t>
            </w:r>
            <w:r w:rsidR="00BD29BF">
              <w:t>previous phase of SGP</w:t>
            </w:r>
            <w:r>
              <w:t xml:space="preserve">, </w:t>
            </w:r>
            <w:r w:rsidR="3CD50103" w:rsidRPr="63606871">
              <w:t xml:space="preserve">along with the development of the grievance redress mechanism </w:t>
            </w:r>
            <w:r>
              <w:t>to ensure that the strategy is more reflective of the current context within the three landscapes.</w:t>
            </w:r>
          </w:p>
          <w:p w14:paraId="3723C52C" w14:textId="0D3A70F4" w:rsidR="00765C83" w:rsidRDefault="00DF2141">
            <w:r>
              <w:t>(</w:t>
            </w:r>
            <w:r w:rsidR="00BF61D3">
              <w:t>3</w:t>
            </w:r>
            <w:r>
              <w:t xml:space="preserve">) An extensive Grievance Redress Mechanism (GRM) </w:t>
            </w:r>
            <w:r w:rsidR="00BF61D3">
              <w:t xml:space="preserve">has </w:t>
            </w:r>
            <w:r>
              <w:t>be</w:t>
            </w:r>
            <w:r w:rsidR="00BF61D3">
              <w:t>en draft</w:t>
            </w:r>
            <w:r w:rsidR="009B64BE">
              <w:t>ed</w:t>
            </w:r>
            <w:r>
              <w:t xml:space="preserve"> with </w:t>
            </w:r>
            <w:r w:rsidR="008B20C0">
              <w:t xml:space="preserve">a </w:t>
            </w:r>
            <w:r>
              <w:t>focus of enabling the programme to act on stakeholder issues systematically and proactively at different levels of management</w:t>
            </w:r>
            <w:r w:rsidR="00DC7606">
              <w:t>.</w:t>
            </w:r>
            <w:r>
              <w:t xml:space="preserve"> </w:t>
            </w:r>
            <w:r w:rsidR="00DC7606">
              <w:t xml:space="preserve">This </w:t>
            </w:r>
            <w:r>
              <w:t>provid</w:t>
            </w:r>
            <w:r w:rsidR="00DC7606">
              <w:t>es</w:t>
            </w:r>
            <w:r>
              <w:t xml:space="preserve"> a constructive platform to hear the voice of active/vocal CSOs throughout the process as a stakeholder of a grievance management body.</w:t>
            </w:r>
          </w:p>
          <w:p w14:paraId="737DF478" w14:textId="58D7D5D4" w:rsidR="00A07858" w:rsidRDefault="00DF2141" w:rsidP="00EC6679">
            <w:r>
              <w:t>(</w:t>
            </w:r>
            <w:r w:rsidR="00BF61D3">
              <w:t>4</w:t>
            </w:r>
            <w:r>
              <w:t xml:space="preserve">) </w:t>
            </w:r>
            <w:r w:rsidR="00580F08">
              <w:t xml:space="preserve">The </w:t>
            </w:r>
            <w:r w:rsidR="00DA61C2">
              <w:t xml:space="preserve">project conducted </w:t>
            </w:r>
            <w:r w:rsidR="00580F08">
              <w:t>a</w:t>
            </w:r>
            <w:r>
              <w:t xml:space="preserve">wareness </w:t>
            </w:r>
            <w:r w:rsidR="00DA61C2">
              <w:t xml:space="preserve">raising </w:t>
            </w:r>
            <w:r>
              <w:t xml:space="preserve">workshops to engage stakeholders and create awareness about existing environmental policies, laws and action plans, and </w:t>
            </w:r>
            <w:r w:rsidR="00DA61C2">
              <w:t xml:space="preserve">to </w:t>
            </w:r>
            <w:r w:rsidR="00210596">
              <w:t xml:space="preserve">discuss </w:t>
            </w:r>
            <w:r>
              <w:t xml:space="preserve">the updated landscape strategies and the development of </w:t>
            </w:r>
            <w:r w:rsidR="00B41D48">
              <w:t>high-quality</w:t>
            </w:r>
            <w:r>
              <w:t xml:space="preserve"> project proposals</w:t>
            </w:r>
            <w:r w:rsidR="002D02FD">
              <w:t xml:space="preserve"> (in </w:t>
            </w:r>
            <w:r w:rsidR="28DA1E1C">
              <w:t>Colombo</w:t>
            </w:r>
            <w:r w:rsidR="00EC6679">
              <w:t xml:space="preserve"> and Knuckles</w:t>
            </w:r>
            <w:r w:rsidR="00E04CBC">
              <w:t xml:space="preserve"> on </w:t>
            </w:r>
            <w:r w:rsidR="28DA1E1C">
              <w:t>19</w:t>
            </w:r>
            <w:r w:rsidR="28DA1E1C" w:rsidRPr="16443C57">
              <w:rPr>
                <w:vertAlign w:val="superscript"/>
              </w:rPr>
              <w:t>th</w:t>
            </w:r>
            <w:r w:rsidR="28DA1E1C">
              <w:t xml:space="preserve"> April 2023 </w:t>
            </w:r>
            <w:r w:rsidR="00EC6679">
              <w:t xml:space="preserve">and </w:t>
            </w:r>
            <w:r w:rsidR="28DA1E1C">
              <w:t>28</w:t>
            </w:r>
            <w:r w:rsidR="28DA1E1C" w:rsidRPr="16443C57">
              <w:rPr>
                <w:vertAlign w:val="superscript"/>
              </w:rPr>
              <w:t>th</w:t>
            </w:r>
            <w:r w:rsidR="28DA1E1C">
              <w:t xml:space="preserve"> and 29</w:t>
            </w:r>
            <w:r w:rsidR="28DA1E1C" w:rsidRPr="16443C57">
              <w:rPr>
                <w:vertAlign w:val="superscript"/>
              </w:rPr>
              <w:t>th</w:t>
            </w:r>
            <w:r w:rsidR="28DA1E1C">
              <w:t xml:space="preserve"> April 2023</w:t>
            </w:r>
            <w:r w:rsidR="00EC6679">
              <w:t xml:space="preserve"> and in Mannar on </w:t>
            </w:r>
            <w:r w:rsidR="28DA1E1C">
              <w:t>20</w:t>
            </w:r>
            <w:r w:rsidR="28DA1E1C" w:rsidRPr="16443C57">
              <w:rPr>
                <w:vertAlign w:val="superscript"/>
              </w:rPr>
              <w:t>th</w:t>
            </w:r>
            <w:r w:rsidR="28DA1E1C">
              <w:t xml:space="preserve"> April 2023 </w:t>
            </w:r>
            <w:r w:rsidR="00EC6679">
              <w:t xml:space="preserve">and </w:t>
            </w:r>
            <w:r w:rsidR="0095743D">
              <w:t xml:space="preserve">on </w:t>
            </w:r>
            <w:r w:rsidR="28DA1E1C">
              <w:t>26</w:t>
            </w:r>
            <w:r w:rsidR="28DA1E1C" w:rsidRPr="16443C57">
              <w:rPr>
                <w:vertAlign w:val="superscript"/>
              </w:rPr>
              <w:t>th</w:t>
            </w:r>
            <w:r w:rsidR="28DA1E1C">
              <w:t xml:space="preserve"> and 27</w:t>
            </w:r>
            <w:r w:rsidR="28DA1E1C" w:rsidRPr="16443C57">
              <w:rPr>
                <w:vertAlign w:val="superscript"/>
              </w:rPr>
              <w:t>th</w:t>
            </w:r>
            <w:r w:rsidR="28DA1E1C">
              <w:t xml:space="preserve"> April 2023</w:t>
            </w:r>
            <w:r w:rsidR="00EC6679">
              <w:t>.</w:t>
            </w:r>
          </w:p>
          <w:p w14:paraId="3723C53C" w14:textId="65A2C96F" w:rsidR="00765C83" w:rsidRDefault="28DA1E1C" w:rsidP="00B41D48">
            <w:pPr>
              <w:spacing w:line="257" w:lineRule="auto"/>
            </w:pPr>
            <w:r w:rsidRPr="63606871">
              <w:t>During this reporting period, the impact of COVID-19 was negligible. However, when necessary, stakeholders were engaged virtually via Zoom as an adaptive measure if any participants were affected.</w:t>
            </w:r>
          </w:p>
        </w:tc>
      </w:tr>
    </w:tbl>
    <w:p w14:paraId="3723C53E" w14:textId="77777777" w:rsidR="00765C83" w:rsidRDefault="00765C83">
      <w:pPr>
        <w:sectPr w:rsidR="00765C83">
          <w:pgSz w:w="11905" w:h="16837"/>
          <w:pgMar w:top="1440" w:right="1440" w:bottom="1440" w:left="1440" w:header="720" w:footer="720" w:gutter="0"/>
          <w:cols w:space="720"/>
        </w:sectPr>
      </w:pPr>
    </w:p>
    <w:p w14:paraId="3723C53F" w14:textId="77777777" w:rsidR="00765C83" w:rsidRDefault="00DF2141">
      <w:pPr>
        <w:pStyle w:val="Heading1"/>
      </w:pPr>
      <w:bookmarkStart w:id="17" w:name="_Toc17"/>
      <w:r>
        <w:t>Annex - Ratings Definitions</w:t>
      </w:r>
      <w:bookmarkEnd w:id="17"/>
    </w:p>
    <w:p w14:paraId="3723C540" w14:textId="77777777" w:rsidR="00765C83" w:rsidRDefault="00DF2141">
      <w:r>
        <w:rPr>
          <w:b/>
          <w:bCs/>
        </w:rPr>
        <w:t>Development Objective Progress Ratings Definitions</w:t>
      </w:r>
    </w:p>
    <w:p w14:paraId="3723C541" w14:textId="77777777" w:rsidR="00765C83" w:rsidRDefault="00DF2141">
      <w:r>
        <w:t>(HS) Highly Satisfactory: Project is on track to exceed its end-of-project targets, and is likely to achieve transformational change by project closure. The project can be presented as 'outstanding practice'.</w:t>
      </w:r>
    </w:p>
    <w:p w14:paraId="3723C542" w14:textId="77777777" w:rsidR="00765C83" w:rsidRDefault="00DF2141">
      <w:r>
        <w:t>(S) Satisfactory: Project is on track to fully achieve its end-of-project targets by project closure. The project can be presented as 'good practice'.</w:t>
      </w:r>
    </w:p>
    <w:p w14:paraId="3723C543" w14:textId="77777777" w:rsidR="00765C83" w:rsidRDefault="00DF2141">
      <w:r>
        <w:t>(MS) Moderately Satisfactory: Project is on track to achieve its end-of-project targets by project closure with minor shortcomings only.</w:t>
      </w:r>
    </w:p>
    <w:p w14:paraId="3723C544" w14:textId="77777777" w:rsidR="00765C83" w:rsidRDefault="00DF2141">
      <w:r>
        <w:t>(MU) Moderately Unsatisfactory: Project is off track and is expected to partially achieve its end-of-project targets by project closure with significant shortcomings. Project results might be fully achieved by project closure if adaptive management is undertaken immediately.</w:t>
      </w:r>
    </w:p>
    <w:p w14:paraId="3723C545" w14:textId="77777777" w:rsidR="00765C83" w:rsidRDefault="00DF2141">
      <w:r>
        <w:t>(U) Unsatisfactory: Project is off track and is not expected to achieve its end-of-project targets by project closure. Project results might be partially achieved by project closure if major adaptive management is undertaken immediately.</w:t>
      </w:r>
    </w:p>
    <w:p w14:paraId="3723C546" w14:textId="77777777" w:rsidR="00765C83" w:rsidRDefault="00DF2141">
      <w:r>
        <w:t>(HU) Highly Unsatisfactory: Project is off track and is not expected to achieve its end-of-project targets without major restructuring.</w:t>
      </w:r>
    </w:p>
    <w:p w14:paraId="3723C547" w14:textId="77777777" w:rsidR="00765C83" w:rsidRDefault="00765C83"/>
    <w:p w14:paraId="3723C548" w14:textId="77777777" w:rsidR="00765C83" w:rsidRDefault="00DF2141">
      <w:r>
        <w:rPr>
          <w:b/>
          <w:bCs/>
        </w:rPr>
        <w:t>Implementation Progress Ratings Definitions</w:t>
      </w:r>
    </w:p>
    <w:p w14:paraId="3723C549" w14:textId="77777777" w:rsidR="00765C83" w:rsidRDefault="00DF2141">
      <w:r>
        <w:t>(HS) Highly Satisfactory: Implementation is exceeding expectations. Cumulative financial delivery, timing of key implementation milestones, and risk management are fully on track. The project is managed extremely efficiently and effectively. The implementation of the project can be presented as 'outstanding practice'.</w:t>
      </w:r>
    </w:p>
    <w:p w14:paraId="3723C54A" w14:textId="77777777" w:rsidR="00765C83" w:rsidRDefault="00DF2141">
      <w:r>
        <w:t>(S) Satisfactory: Implementation is proceeding as planned. Cumulative financial delivery, timing of key implementation milestones, and risk management are on track. The project is managed efficiently and effectively. The implementation of the project can be presented as 'good practice'.</w:t>
      </w:r>
    </w:p>
    <w:p w14:paraId="3723C54B" w14:textId="77777777" w:rsidR="00765C83" w:rsidRDefault="00DF2141">
      <w:r>
        <w:t>(MS) Moderately Satisfactory: Implementation is proceeding as planned with minor deviations. Cumulative financial delivery and management of risks are mostly on track, with minor delays. The project is managed well.</w:t>
      </w:r>
    </w:p>
    <w:p w14:paraId="3723C54C" w14:textId="77777777" w:rsidR="00765C83" w:rsidRDefault="00DF2141">
      <w:r>
        <w:t xml:space="preserve">(MU) Moderately Unsatisfactory: Implementation is not proceeding as planned and faces significant implementation issues. Implementation progress could be improved if adaptive management is undertaken immediately. Cumulative financial delivery, timing of key implementation milestones, and/or management of critical risks are significantly off track. The project is not fully or well supported. </w:t>
      </w:r>
    </w:p>
    <w:p w14:paraId="3723C54D" w14:textId="77777777" w:rsidR="00765C83" w:rsidRDefault="00DF2141">
      <w:r>
        <w:t xml:space="preserve">(U) Unsatisfactory: Implementation is not proceeding as planned and faces major implementation issues and restructuring may be necessary. Cumulative financial delivery, timing of key implementation milestones, and/or management of critical risks are off track with major issues and/or concerns. The project is not fully or well supported. </w:t>
      </w:r>
    </w:p>
    <w:p w14:paraId="3723C54E" w14:textId="77777777" w:rsidR="00765C83" w:rsidRDefault="00DF2141">
      <w:r>
        <w:t xml:space="preserve">(HU) Highly Unsatisfactory: Implementation is seriously under performing and major restructuring is required. Cumulative financial delivery, timing of key implementation milestones (e.g. start of activities), and management of critical risks are severely off track with severe issues and/or concerns.  The project is not effectively or efficiently supported. </w:t>
      </w:r>
    </w:p>
    <w:sectPr w:rsidR="00765C83">
      <w:pgSz w:w="11905" w:h="16837"/>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140822" w14:textId="77777777" w:rsidR="00073B9A" w:rsidRDefault="00073B9A">
      <w:pPr>
        <w:spacing w:after="0" w:line="240" w:lineRule="auto"/>
      </w:pPr>
      <w:r>
        <w:separator/>
      </w:r>
    </w:p>
  </w:endnote>
  <w:endnote w:type="continuationSeparator" w:id="0">
    <w:p w14:paraId="3E089672" w14:textId="77777777" w:rsidR="00073B9A" w:rsidRDefault="00073B9A">
      <w:pPr>
        <w:spacing w:after="0" w:line="240" w:lineRule="auto"/>
      </w:pPr>
      <w:r>
        <w:continuationSeparator/>
      </w:r>
    </w:p>
  </w:endnote>
  <w:endnote w:type="continuationNotice" w:id="1">
    <w:p w14:paraId="5BC3EA18" w14:textId="77777777" w:rsidR="00073B9A" w:rsidRDefault="00073B9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23C553" w14:textId="2C43DD72" w:rsidR="00765C83" w:rsidRDefault="00DF2141">
    <w:pPr>
      <w:jc w:val="right"/>
    </w:pPr>
    <w:r>
      <w:t xml:space="preserve">Page </w:t>
    </w:r>
    <w:r>
      <w:fldChar w:fldCharType="begin"/>
    </w:r>
    <w:r>
      <w:instrText>PAGE</w:instrText>
    </w:r>
    <w:r>
      <w:fldChar w:fldCharType="separate"/>
    </w:r>
    <w:r w:rsidR="007A0347">
      <w:rPr>
        <w:noProof/>
      </w:rPr>
      <w:t>1</w:t>
    </w:r>
    <w:r>
      <w:fldChar w:fldCharType="end"/>
    </w:r>
    <w:r>
      <w:t xml:space="preserve"> of </w:t>
    </w:r>
    <w:r>
      <w:fldChar w:fldCharType="begin"/>
    </w:r>
    <w:r>
      <w:instrText>NUMPAGES</w:instrText>
    </w:r>
    <w:r>
      <w:fldChar w:fldCharType="separate"/>
    </w:r>
    <w:r w:rsidR="007A0347">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1B616B" w14:textId="77777777" w:rsidR="00073B9A" w:rsidRDefault="00073B9A">
      <w:pPr>
        <w:spacing w:after="0" w:line="240" w:lineRule="auto"/>
      </w:pPr>
      <w:r>
        <w:separator/>
      </w:r>
    </w:p>
  </w:footnote>
  <w:footnote w:type="continuationSeparator" w:id="0">
    <w:p w14:paraId="7014DD5F" w14:textId="77777777" w:rsidR="00073B9A" w:rsidRDefault="00073B9A">
      <w:pPr>
        <w:spacing w:after="0" w:line="240" w:lineRule="auto"/>
      </w:pPr>
      <w:r>
        <w:continuationSeparator/>
      </w:r>
    </w:p>
  </w:footnote>
  <w:footnote w:type="continuationNotice" w:id="1">
    <w:p w14:paraId="4A48C62D" w14:textId="77777777" w:rsidR="00073B9A" w:rsidRDefault="00073B9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23C552" w14:textId="77777777" w:rsidR="00765C83" w:rsidRDefault="00DF2141">
    <w:pPr>
      <w:jc w:val="right"/>
    </w:pPr>
    <w:r>
      <w:t>2023 Project Implementation Report</w:t>
    </w:r>
  </w:p>
</w:hdr>
</file>

<file path=word/intelligence2.xml><?xml version="1.0" encoding="utf-8"?>
<int2:intelligence xmlns:int2="http://schemas.microsoft.com/office/intelligence/2020/intelligence" xmlns:oel="http://schemas.microsoft.com/office/2019/extlst">
  <int2:observations>
    <int2:bookmark int2:bookmarkName="_Int_mLaDPshj" int2:invalidationBookmarkName="" int2:hashCode="ekIC1sl/8fu4p3" int2:id="WqluWc37">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63DD580"/>
    <w:multiLevelType w:val="multilevel"/>
    <w:tmpl w:val="E37CBF02"/>
    <w:lvl w:ilvl="0">
      <w:start w:val="1"/>
      <w:numFmt w:val="upperLetter"/>
      <w:pStyle w:val="Heading1"/>
      <w:lvlText w:val="%1."/>
      <w:lvlJc w:val="left"/>
      <w:pPr>
        <w:tabs>
          <w:tab w:val="num" w:pos="0"/>
        </w:tabs>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20143384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MzMzABYnNLA0MLQyUdpeDU4uLM/DyQAsNaANdouF0sAAAA"/>
  </w:docVars>
  <w:rsids>
    <w:rsidRoot w:val="00765C83"/>
    <w:rsid w:val="00003506"/>
    <w:rsid w:val="00004523"/>
    <w:rsid w:val="000100EC"/>
    <w:rsid w:val="0001078B"/>
    <w:rsid w:val="0001120F"/>
    <w:rsid w:val="00011516"/>
    <w:rsid w:val="00014FBF"/>
    <w:rsid w:val="000152B1"/>
    <w:rsid w:val="00017B1B"/>
    <w:rsid w:val="00021127"/>
    <w:rsid w:val="0002615C"/>
    <w:rsid w:val="00027910"/>
    <w:rsid w:val="00030128"/>
    <w:rsid w:val="000315FB"/>
    <w:rsid w:val="00037DB4"/>
    <w:rsid w:val="00040242"/>
    <w:rsid w:val="000404E6"/>
    <w:rsid w:val="00040819"/>
    <w:rsid w:val="00041961"/>
    <w:rsid w:val="00041DA9"/>
    <w:rsid w:val="000446AF"/>
    <w:rsid w:val="00045A34"/>
    <w:rsid w:val="0004705A"/>
    <w:rsid w:val="00050EFE"/>
    <w:rsid w:val="0005566A"/>
    <w:rsid w:val="000604E8"/>
    <w:rsid w:val="00067482"/>
    <w:rsid w:val="00067586"/>
    <w:rsid w:val="00072D3D"/>
    <w:rsid w:val="00073B9A"/>
    <w:rsid w:val="0007496E"/>
    <w:rsid w:val="0007519D"/>
    <w:rsid w:val="00075368"/>
    <w:rsid w:val="00082189"/>
    <w:rsid w:val="000823B9"/>
    <w:rsid w:val="00083775"/>
    <w:rsid w:val="00090663"/>
    <w:rsid w:val="00090D75"/>
    <w:rsid w:val="0009457D"/>
    <w:rsid w:val="000A0C4F"/>
    <w:rsid w:val="000A1FB8"/>
    <w:rsid w:val="000A20F9"/>
    <w:rsid w:val="000A2E24"/>
    <w:rsid w:val="000A3436"/>
    <w:rsid w:val="000A5E67"/>
    <w:rsid w:val="000A5E80"/>
    <w:rsid w:val="000B3E2E"/>
    <w:rsid w:val="000B635A"/>
    <w:rsid w:val="000B6CC2"/>
    <w:rsid w:val="000B6DBB"/>
    <w:rsid w:val="000C0295"/>
    <w:rsid w:val="000C0C89"/>
    <w:rsid w:val="000C2947"/>
    <w:rsid w:val="000C2C1C"/>
    <w:rsid w:val="000C38C0"/>
    <w:rsid w:val="000C3B35"/>
    <w:rsid w:val="000D0988"/>
    <w:rsid w:val="000E0762"/>
    <w:rsid w:val="000E2B46"/>
    <w:rsid w:val="000E3213"/>
    <w:rsid w:val="000E4E7F"/>
    <w:rsid w:val="000E7CC2"/>
    <w:rsid w:val="000F2B79"/>
    <w:rsid w:val="000F5D60"/>
    <w:rsid w:val="000F66EC"/>
    <w:rsid w:val="00105B5C"/>
    <w:rsid w:val="0011144E"/>
    <w:rsid w:val="001117FE"/>
    <w:rsid w:val="00115118"/>
    <w:rsid w:val="001156A4"/>
    <w:rsid w:val="001163A8"/>
    <w:rsid w:val="00117C81"/>
    <w:rsid w:val="0012102D"/>
    <w:rsid w:val="00130B25"/>
    <w:rsid w:val="00132F0A"/>
    <w:rsid w:val="0013500B"/>
    <w:rsid w:val="00136011"/>
    <w:rsid w:val="00136603"/>
    <w:rsid w:val="0014733C"/>
    <w:rsid w:val="00152014"/>
    <w:rsid w:val="001552A2"/>
    <w:rsid w:val="00155CD6"/>
    <w:rsid w:val="00157B21"/>
    <w:rsid w:val="001616A2"/>
    <w:rsid w:val="00163DDE"/>
    <w:rsid w:val="00170F91"/>
    <w:rsid w:val="0017197F"/>
    <w:rsid w:val="0017232B"/>
    <w:rsid w:val="0017421D"/>
    <w:rsid w:val="0017752D"/>
    <w:rsid w:val="00180AFA"/>
    <w:rsid w:val="00180B49"/>
    <w:rsid w:val="0018108F"/>
    <w:rsid w:val="0018606F"/>
    <w:rsid w:val="001910B4"/>
    <w:rsid w:val="001977FB"/>
    <w:rsid w:val="001A019A"/>
    <w:rsid w:val="001A206A"/>
    <w:rsid w:val="001A4AC2"/>
    <w:rsid w:val="001A6659"/>
    <w:rsid w:val="001A7A4F"/>
    <w:rsid w:val="001B0C10"/>
    <w:rsid w:val="001B31DA"/>
    <w:rsid w:val="001C2393"/>
    <w:rsid w:val="001C3757"/>
    <w:rsid w:val="001C45B4"/>
    <w:rsid w:val="001C50D0"/>
    <w:rsid w:val="001C6AC2"/>
    <w:rsid w:val="001D411C"/>
    <w:rsid w:val="001D4E79"/>
    <w:rsid w:val="001D5B2B"/>
    <w:rsid w:val="001E2B4D"/>
    <w:rsid w:val="001E44C8"/>
    <w:rsid w:val="001F3C03"/>
    <w:rsid w:val="001F4267"/>
    <w:rsid w:val="001F5465"/>
    <w:rsid w:val="0020143A"/>
    <w:rsid w:val="00201445"/>
    <w:rsid w:val="00204999"/>
    <w:rsid w:val="00206CEC"/>
    <w:rsid w:val="00210039"/>
    <w:rsid w:val="00210596"/>
    <w:rsid w:val="0021161F"/>
    <w:rsid w:val="00214DCC"/>
    <w:rsid w:val="00215C27"/>
    <w:rsid w:val="00220857"/>
    <w:rsid w:val="00222B5F"/>
    <w:rsid w:val="002243B7"/>
    <w:rsid w:val="00230168"/>
    <w:rsid w:val="00230CE3"/>
    <w:rsid w:val="00230F27"/>
    <w:rsid w:val="002347CB"/>
    <w:rsid w:val="00234C1F"/>
    <w:rsid w:val="0023506C"/>
    <w:rsid w:val="00237C12"/>
    <w:rsid w:val="0024102B"/>
    <w:rsid w:val="002435D3"/>
    <w:rsid w:val="00244830"/>
    <w:rsid w:val="002452E5"/>
    <w:rsid w:val="00245B9B"/>
    <w:rsid w:val="00246B94"/>
    <w:rsid w:val="00251129"/>
    <w:rsid w:val="00252B19"/>
    <w:rsid w:val="002553B3"/>
    <w:rsid w:val="00257E8D"/>
    <w:rsid w:val="00257F5F"/>
    <w:rsid w:val="002638CA"/>
    <w:rsid w:val="002726F0"/>
    <w:rsid w:val="002739DD"/>
    <w:rsid w:val="00275E8D"/>
    <w:rsid w:val="00277B04"/>
    <w:rsid w:val="002800C1"/>
    <w:rsid w:val="0028018E"/>
    <w:rsid w:val="002826F1"/>
    <w:rsid w:val="002855F5"/>
    <w:rsid w:val="00291479"/>
    <w:rsid w:val="00292FF0"/>
    <w:rsid w:val="002932E3"/>
    <w:rsid w:val="0029330B"/>
    <w:rsid w:val="002A16ED"/>
    <w:rsid w:val="002A30E8"/>
    <w:rsid w:val="002A3484"/>
    <w:rsid w:val="002A582F"/>
    <w:rsid w:val="002A59B8"/>
    <w:rsid w:val="002A6126"/>
    <w:rsid w:val="002B03F1"/>
    <w:rsid w:val="002B3C0D"/>
    <w:rsid w:val="002B4070"/>
    <w:rsid w:val="002B470D"/>
    <w:rsid w:val="002C1A42"/>
    <w:rsid w:val="002C481B"/>
    <w:rsid w:val="002C4A07"/>
    <w:rsid w:val="002D02FD"/>
    <w:rsid w:val="002D25C1"/>
    <w:rsid w:val="002D2E15"/>
    <w:rsid w:val="002D740A"/>
    <w:rsid w:val="002D7D7B"/>
    <w:rsid w:val="002E43A6"/>
    <w:rsid w:val="002E6CFD"/>
    <w:rsid w:val="002F295F"/>
    <w:rsid w:val="002F4E45"/>
    <w:rsid w:val="002F65CD"/>
    <w:rsid w:val="002F7E56"/>
    <w:rsid w:val="00300CC7"/>
    <w:rsid w:val="0030330C"/>
    <w:rsid w:val="00303A9C"/>
    <w:rsid w:val="003041C3"/>
    <w:rsid w:val="0030437A"/>
    <w:rsid w:val="0030491C"/>
    <w:rsid w:val="0030636F"/>
    <w:rsid w:val="00310F9D"/>
    <w:rsid w:val="003143D7"/>
    <w:rsid w:val="0031612D"/>
    <w:rsid w:val="00316AB8"/>
    <w:rsid w:val="003221F6"/>
    <w:rsid w:val="003224E0"/>
    <w:rsid w:val="00322F27"/>
    <w:rsid w:val="00323240"/>
    <w:rsid w:val="00324D4D"/>
    <w:rsid w:val="00325B1F"/>
    <w:rsid w:val="0032758D"/>
    <w:rsid w:val="00333402"/>
    <w:rsid w:val="00333C9A"/>
    <w:rsid w:val="00334429"/>
    <w:rsid w:val="00335A25"/>
    <w:rsid w:val="00336B6D"/>
    <w:rsid w:val="00336C05"/>
    <w:rsid w:val="00336E76"/>
    <w:rsid w:val="00337D68"/>
    <w:rsid w:val="00341BB9"/>
    <w:rsid w:val="003426EB"/>
    <w:rsid w:val="003444D4"/>
    <w:rsid w:val="003454CB"/>
    <w:rsid w:val="00350EA2"/>
    <w:rsid w:val="00354E46"/>
    <w:rsid w:val="00363B4D"/>
    <w:rsid w:val="003647FE"/>
    <w:rsid w:val="00370877"/>
    <w:rsid w:val="003819D7"/>
    <w:rsid w:val="00385D4C"/>
    <w:rsid w:val="00385E15"/>
    <w:rsid w:val="00386CAB"/>
    <w:rsid w:val="0039017D"/>
    <w:rsid w:val="00395952"/>
    <w:rsid w:val="00396A1B"/>
    <w:rsid w:val="00396C95"/>
    <w:rsid w:val="00397090"/>
    <w:rsid w:val="003A0A99"/>
    <w:rsid w:val="003A6036"/>
    <w:rsid w:val="003A7D2A"/>
    <w:rsid w:val="003B453C"/>
    <w:rsid w:val="003B4544"/>
    <w:rsid w:val="003B6984"/>
    <w:rsid w:val="003B7852"/>
    <w:rsid w:val="003C2F04"/>
    <w:rsid w:val="003C49C0"/>
    <w:rsid w:val="003D18D9"/>
    <w:rsid w:val="003D2CC5"/>
    <w:rsid w:val="003D5739"/>
    <w:rsid w:val="003D669B"/>
    <w:rsid w:val="003E1645"/>
    <w:rsid w:val="003E1B01"/>
    <w:rsid w:val="003E2596"/>
    <w:rsid w:val="003E3BD0"/>
    <w:rsid w:val="003E41B6"/>
    <w:rsid w:val="003E4988"/>
    <w:rsid w:val="003F29F0"/>
    <w:rsid w:val="00400611"/>
    <w:rsid w:val="00404F93"/>
    <w:rsid w:val="00405533"/>
    <w:rsid w:val="004068EE"/>
    <w:rsid w:val="00407E35"/>
    <w:rsid w:val="004130AA"/>
    <w:rsid w:val="00415997"/>
    <w:rsid w:val="00416CD2"/>
    <w:rsid w:val="00422EA4"/>
    <w:rsid w:val="00422FD6"/>
    <w:rsid w:val="00423176"/>
    <w:rsid w:val="00424C8E"/>
    <w:rsid w:val="00427D8B"/>
    <w:rsid w:val="00434205"/>
    <w:rsid w:val="00440547"/>
    <w:rsid w:val="00441499"/>
    <w:rsid w:val="00442F6A"/>
    <w:rsid w:val="00452368"/>
    <w:rsid w:val="00461588"/>
    <w:rsid w:val="004653C2"/>
    <w:rsid w:val="00467430"/>
    <w:rsid w:val="004708BF"/>
    <w:rsid w:val="004719E1"/>
    <w:rsid w:val="0047398B"/>
    <w:rsid w:val="004745E0"/>
    <w:rsid w:val="00476280"/>
    <w:rsid w:val="00477D8C"/>
    <w:rsid w:val="004805FE"/>
    <w:rsid w:val="00481530"/>
    <w:rsid w:val="00483F7F"/>
    <w:rsid w:val="004A0F06"/>
    <w:rsid w:val="004A7E26"/>
    <w:rsid w:val="004B163F"/>
    <w:rsid w:val="004B2A01"/>
    <w:rsid w:val="004B44E4"/>
    <w:rsid w:val="004B4A97"/>
    <w:rsid w:val="004B54AE"/>
    <w:rsid w:val="004B7E0A"/>
    <w:rsid w:val="004C06B7"/>
    <w:rsid w:val="004C19EF"/>
    <w:rsid w:val="004C3861"/>
    <w:rsid w:val="004C5D04"/>
    <w:rsid w:val="004C78DE"/>
    <w:rsid w:val="004D0403"/>
    <w:rsid w:val="004D251C"/>
    <w:rsid w:val="004D6814"/>
    <w:rsid w:val="004D729D"/>
    <w:rsid w:val="004DFA67"/>
    <w:rsid w:val="004E3269"/>
    <w:rsid w:val="004E52A5"/>
    <w:rsid w:val="004E691F"/>
    <w:rsid w:val="004F1FD8"/>
    <w:rsid w:val="004F59E7"/>
    <w:rsid w:val="004F6EC7"/>
    <w:rsid w:val="00500714"/>
    <w:rsid w:val="00504440"/>
    <w:rsid w:val="00504771"/>
    <w:rsid w:val="00506324"/>
    <w:rsid w:val="00506374"/>
    <w:rsid w:val="005103F8"/>
    <w:rsid w:val="00511221"/>
    <w:rsid w:val="00511D2A"/>
    <w:rsid w:val="00512CE5"/>
    <w:rsid w:val="0051532A"/>
    <w:rsid w:val="00520AA8"/>
    <w:rsid w:val="00520CAC"/>
    <w:rsid w:val="005243F0"/>
    <w:rsid w:val="005248BA"/>
    <w:rsid w:val="00524E9F"/>
    <w:rsid w:val="00524F4C"/>
    <w:rsid w:val="00526C82"/>
    <w:rsid w:val="00527C65"/>
    <w:rsid w:val="00533637"/>
    <w:rsid w:val="00536248"/>
    <w:rsid w:val="00540207"/>
    <w:rsid w:val="005414FE"/>
    <w:rsid w:val="005424C9"/>
    <w:rsid w:val="005440F5"/>
    <w:rsid w:val="00546B03"/>
    <w:rsid w:val="00551725"/>
    <w:rsid w:val="00566365"/>
    <w:rsid w:val="00566923"/>
    <w:rsid w:val="00566A4D"/>
    <w:rsid w:val="005733C2"/>
    <w:rsid w:val="00574D41"/>
    <w:rsid w:val="0057731E"/>
    <w:rsid w:val="005776B5"/>
    <w:rsid w:val="00577F15"/>
    <w:rsid w:val="00580F08"/>
    <w:rsid w:val="00581595"/>
    <w:rsid w:val="0058279A"/>
    <w:rsid w:val="005852F6"/>
    <w:rsid w:val="00587D79"/>
    <w:rsid w:val="0059125E"/>
    <w:rsid w:val="00592A1A"/>
    <w:rsid w:val="005947D9"/>
    <w:rsid w:val="00596184"/>
    <w:rsid w:val="005A0B7A"/>
    <w:rsid w:val="005A1078"/>
    <w:rsid w:val="005A559A"/>
    <w:rsid w:val="005A6DF0"/>
    <w:rsid w:val="005B0CDA"/>
    <w:rsid w:val="005B2F98"/>
    <w:rsid w:val="005B45EA"/>
    <w:rsid w:val="005B4B91"/>
    <w:rsid w:val="005C40E6"/>
    <w:rsid w:val="005C5C5C"/>
    <w:rsid w:val="005D04B6"/>
    <w:rsid w:val="005D1F2D"/>
    <w:rsid w:val="005D3364"/>
    <w:rsid w:val="005D3745"/>
    <w:rsid w:val="005D790C"/>
    <w:rsid w:val="005E0027"/>
    <w:rsid w:val="005E3C03"/>
    <w:rsid w:val="005E3EB7"/>
    <w:rsid w:val="005E59CB"/>
    <w:rsid w:val="005E6422"/>
    <w:rsid w:val="005F143F"/>
    <w:rsid w:val="005F23F9"/>
    <w:rsid w:val="005F3616"/>
    <w:rsid w:val="005F39E2"/>
    <w:rsid w:val="005F575C"/>
    <w:rsid w:val="005F5BCC"/>
    <w:rsid w:val="00606A1E"/>
    <w:rsid w:val="00613737"/>
    <w:rsid w:val="0061417D"/>
    <w:rsid w:val="00615389"/>
    <w:rsid w:val="00621AFE"/>
    <w:rsid w:val="00623B8A"/>
    <w:rsid w:val="006276AB"/>
    <w:rsid w:val="00631A2D"/>
    <w:rsid w:val="006321AA"/>
    <w:rsid w:val="00635986"/>
    <w:rsid w:val="00636100"/>
    <w:rsid w:val="00636CB0"/>
    <w:rsid w:val="00641945"/>
    <w:rsid w:val="00641AD0"/>
    <w:rsid w:val="006425D0"/>
    <w:rsid w:val="0064313F"/>
    <w:rsid w:val="00652223"/>
    <w:rsid w:val="00654930"/>
    <w:rsid w:val="00655F10"/>
    <w:rsid w:val="00671197"/>
    <w:rsid w:val="006713FE"/>
    <w:rsid w:val="00671E6E"/>
    <w:rsid w:val="00674859"/>
    <w:rsid w:val="00676966"/>
    <w:rsid w:val="00676E28"/>
    <w:rsid w:val="006824D6"/>
    <w:rsid w:val="006828FE"/>
    <w:rsid w:val="00683D85"/>
    <w:rsid w:val="0068645D"/>
    <w:rsid w:val="00687FA0"/>
    <w:rsid w:val="006936E7"/>
    <w:rsid w:val="00693B91"/>
    <w:rsid w:val="00694B43"/>
    <w:rsid w:val="00695810"/>
    <w:rsid w:val="006A0D9B"/>
    <w:rsid w:val="006A3288"/>
    <w:rsid w:val="006A32C6"/>
    <w:rsid w:val="006A3691"/>
    <w:rsid w:val="006A7960"/>
    <w:rsid w:val="006B1740"/>
    <w:rsid w:val="006B746D"/>
    <w:rsid w:val="006B7FB6"/>
    <w:rsid w:val="006C03B0"/>
    <w:rsid w:val="006C2FF1"/>
    <w:rsid w:val="006D0B8E"/>
    <w:rsid w:val="006D3204"/>
    <w:rsid w:val="006D430B"/>
    <w:rsid w:val="006D4F62"/>
    <w:rsid w:val="006D7AF2"/>
    <w:rsid w:val="006E1286"/>
    <w:rsid w:val="006E12EA"/>
    <w:rsid w:val="006E1961"/>
    <w:rsid w:val="006E1DF0"/>
    <w:rsid w:val="006E1EC7"/>
    <w:rsid w:val="006E33F0"/>
    <w:rsid w:val="006E6FB9"/>
    <w:rsid w:val="006E728C"/>
    <w:rsid w:val="006F1ADA"/>
    <w:rsid w:val="007000D1"/>
    <w:rsid w:val="00704370"/>
    <w:rsid w:val="00705CF8"/>
    <w:rsid w:val="007112AE"/>
    <w:rsid w:val="007117F1"/>
    <w:rsid w:val="00712903"/>
    <w:rsid w:val="00714EFF"/>
    <w:rsid w:val="007165EB"/>
    <w:rsid w:val="0071774F"/>
    <w:rsid w:val="00721110"/>
    <w:rsid w:val="00722B34"/>
    <w:rsid w:val="00722F40"/>
    <w:rsid w:val="007238CE"/>
    <w:rsid w:val="007271F7"/>
    <w:rsid w:val="0072785B"/>
    <w:rsid w:val="0073072B"/>
    <w:rsid w:val="007318FB"/>
    <w:rsid w:val="007337EF"/>
    <w:rsid w:val="00735971"/>
    <w:rsid w:val="00736A4D"/>
    <w:rsid w:val="00736E0A"/>
    <w:rsid w:val="00741F02"/>
    <w:rsid w:val="00743444"/>
    <w:rsid w:val="00743D4E"/>
    <w:rsid w:val="00745076"/>
    <w:rsid w:val="0074767D"/>
    <w:rsid w:val="00752609"/>
    <w:rsid w:val="00760728"/>
    <w:rsid w:val="00765C83"/>
    <w:rsid w:val="0076784C"/>
    <w:rsid w:val="00773E4D"/>
    <w:rsid w:val="00780126"/>
    <w:rsid w:val="00781E8B"/>
    <w:rsid w:val="00785B15"/>
    <w:rsid w:val="007877C4"/>
    <w:rsid w:val="0079459C"/>
    <w:rsid w:val="00795452"/>
    <w:rsid w:val="007A0347"/>
    <w:rsid w:val="007A0D33"/>
    <w:rsid w:val="007A279F"/>
    <w:rsid w:val="007A2DA2"/>
    <w:rsid w:val="007A39F9"/>
    <w:rsid w:val="007A4A1B"/>
    <w:rsid w:val="007B09F7"/>
    <w:rsid w:val="007B2376"/>
    <w:rsid w:val="007B73A1"/>
    <w:rsid w:val="007B73C9"/>
    <w:rsid w:val="007C319C"/>
    <w:rsid w:val="007C6BF7"/>
    <w:rsid w:val="007D1076"/>
    <w:rsid w:val="007D1FAA"/>
    <w:rsid w:val="007D6722"/>
    <w:rsid w:val="007D7C52"/>
    <w:rsid w:val="007E0F46"/>
    <w:rsid w:val="007E4D1D"/>
    <w:rsid w:val="007E5D2D"/>
    <w:rsid w:val="007E63E1"/>
    <w:rsid w:val="007F3F6B"/>
    <w:rsid w:val="007F612F"/>
    <w:rsid w:val="00801ADB"/>
    <w:rsid w:val="0080489B"/>
    <w:rsid w:val="00804918"/>
    <w:rsid w:val="00820488"/>
    <w:rsid w:val="008211C9"/>
    <w:rsid w:val="00824552"/>
    <w:rsid w:val="00824F88"/>
    <w:rsid w:val="008255CE"/>
    <w:rsid w:val="00835501"/>
    <w:rsid w:val="008413C3"/>
    <w:rsid w:val="00844CDF"/>
    <w:rsid w:val="00852F8F"/>
    <w:rsid w:val="00854421"/>
    <w:rsid w:val="00854686"/>
    <w:rsid w:val="00857AC9"/>
    <w:rsid w:val="0086364F"/>
    <w:rsid w:val="0086389D"/>
    <w:rsid w:val="008657C3"/>
    <w:rsid w:val="00866251"/>
    <w:rsid w:val="008665E4"/>
    <w:rsid w:val="0086705F"/>
    <w:rsid w:val="008711DA"/>
    <w:rsid w:val="008713D4"/>
    <w:rsid w:val="008736AA"/>
    <w:rsid w:val="0087403F"/>
    <w:rsid w:val="0087642E"/>
    <w:rsid w:val="00876BD3"/>
    <w:rsid w:val="008804DC"/>
    <w:rsid w:val="00881C42"/>
    <w:rsid w:val="00881E55"/>
    <w:rsid w:val="00886726"/>
    <w:rsid w:val="0089218D"/>
    <w:rsid w:val="00893BA0"/>
    <w:rsid w:val="0089472E"/>
    <w:rsid w:val="00896500"/>
    <w:rsid w:val="008975D5"/>
    <w:rsid w:val="008A6A32"/>
    <w:rsid w:val="008B20C0"/>
    <w:rsid w:val="008B2EA5"/>
    <w:rsid w:val="008B5B6C"/>
    <w:rsid w:val="008C121C"/>
    <w:rsid w:val="008C2B20"/>
    <w:rsid w:val="008C358C"/>
    <w:rsid w:val="008C4C53"/>
    <w:rsid w:val="008C5D0F"/>
    <w:rsid w:val="008D1419"/>
    <w:rsid w:val="008D1CF0"/>
    <w:rsid w:val="008D1DD0"/>
    <w:rsid w:val="008D23E7"/>
    <w:rsid w:val="008D3637"/>
    <w:rsid w:val="008D428E"/>
    <w:rsid w:val="008D5F64"/>
    <w:rsid w:val="008D61CF"/>
    <w:rsid w:val="008D7974"/>
    <w:rsid w:val="008E5A51"/>
    <w:rsid w:val="008F09C1"/>
    <w:rsid w:val="008F23D0"/>
    <w:rsid w:val="008F373B"/>
    <w:rsid w:val="00902AE1"/>
    <w:rsid w:val="00904861"/>
    <w:rsid w:val="009054B0"/>
    <w:rsid w:val="00911E12"/>
    <w:rsid w:val="009157F1"/>
    <w:rsid w:val="0092011C"/>
    <w:rsid w:val="00924840"/>
    <w:rsid w:val="009375A6"/>
    <w:rsid w:val="0094191A"/>
    <w:rsid w:val="00942EB6"/>
    <w:rsid w:val="0094451C"/>
    <w:rsid w:val="0094634E"/>
    <w:rsid w:val="0095074B"/>
    <w:rsid w:val="00951B61"/>
    <w:rsid w:val="0095743D"/>
    <w:rsid w:val="009600E3"/>
    <w:rsid w:val="009608B5"/>
    <w:rsid w:val="00961543"/>
    <w:rsid w:val="00961A67"/>
    <w:rsid w:val="00967C3F"/>
    <w:rsid w:val="0097221B"/>
    <w:rsid w:val="009733F3"/>
    <w:rsid w:val="0097417E"/>
    <w:rsid w:val="00974DBF"/>
    <w:rsid w:val="0097634F"/>
    <w:rsid w:val="00977A15"/>
    <w:rsid w:val="0098165E"/>
    <w:rsid w:val="0098358B"/>
    <w:rsid w:val="00987DD7"/>
    <w:rsid w:val="009938A0"/>
    <w:rsid w:val="00993E2F"/>
    <w:rsid w:val="00993EA7"/>
    <w:rsid w:val="00995573"/>
    <w:rsid w:val="0099611A"/>
    <w:rsid w:val="0099640B"/>
    <w:rsid w:val="00996863"/>
    <w:rsid w:val="009A022F"/>
    <w:rsid w:val="009A03F6"/>
    <w:rsid w:val="009B369D"/>
    <w:rsid w:val="009B5C6D"/>
    <w:rsid w:val="009B64BE"/>
    <w:rsid w:val="009B79D6"/>
    <w:rsid w:val="009B7BAE"/>
    <w:rsid w:val="009C5DAC"/>
    <w:rsid w:val="009D0B54"/>
    <w:rsid w:val="009D1744"/>
    <w:rsid w:val="009D31E5"/>
    <w:rsid w:val="009E269D"/>
    <w:rsid w:val="009E4BAF"/>
    <w:rsid w:val="009E56F0"/>
    <w:rsid w:val="009F6FD6"/>
    <w:rsid w:val="00A01351"/>
    <w:rsid w:val="00A0308B"/>
    <w:rsid w:val="00A03428"/>
    <w:rsid w:val="00A03471"/>
    <w:rsid w:val="00A05BC8"/>
    <w:rsid w:val="00A06A7C"/>
    <w:rsid w:val="00A07858"/>
    <w:rsid w:val="00A07BA6"/>
    <w:rsid w:val="00A10287"/>
    <w:rsid w:val="00A12405"/>
    <w:rsid w:val="00A14540"/>
    <w:rsid w:val="00A2000B"/>
    <w:rsid w:val="00A2457E"/>
    <w:rsid w:val="00A25676"/>
    <w:rsid w:val="00A272B5"/>
    <w:rsid w:val="00A33B73"/>
    <w:rsid w:val="00A363AA"/>
    <w:rsid w:val="00A37172"/>
    <w:rsid w:val="00A466AB"/>
    <w:rsid w:val="00A46B95"/>
    <w:rsid w:val="00A51DD1"/>
    <w:rsid w:val="00A52C8C"/>
    <w:rsid w:val="00A53F83"/>
    <w:rsid w:val="00A60088"/>
    <w:rsid w:val="00A61843"/>
    <w:rsid w:val="00A6396C"/>
    <w:rsid w:val="00A6518E"/>
    <w:rsid w:val="00A655C1"/>
    <w:rsid w:val="00A65789"/>
    <w:rsid w:val="00A65812"/>
    <w:rsid w:val="00A65982"/>
    <w:rsid w:val="00A70BD9"/>
    <w:rsid w:val="00A72C4A"/>
    <w:rsid w:val="00A81CAB"/>
    <w:rsid w:val="00A83B0E"/>
    <w:rsid w:val="00A842D5"/>
    <w:rsid w:val="00A856D7"/>
    <w:rsid w:val="00A868BC"/>
    <w:rsid w:val="00A9219C"/>
    <w:rsid w:val="00A94357"/>
    <w:rsid w:val="00A9492C"/>
    <w:rsid w:val="00AA0E3D"/>
    <w:rsid w:val="00AA2363"/>
    <w:rsid w:val="00AA7D4B"/>
    <w:rsid w:val="00AB7E58"/>
    <w:rsid w:val="00AC1D48"/>
    <w:rsid w:val="00AD5295"/>
    <w:rsid w:val="00AE0231"/>
    <w:rsid w:val="00AE3328"/>
    <w:rsid w:val="00AE3E44"/>
    <w:rsid w:val="00AF2E7F"/>
    <w:rsid w:val="00AF3310"/>
    <w:rsid w:val="00AF43EB"/>
    <w:rsid w:val="00AF4AF5"/>
    <w:rsid w:val="00AF7578"/>
    <w:rsid w:val="00AF7B50"/>
    <w:rsid w:val="00B0611A"/>
    <w:rsid w:val="00B07BB8"/>
    <w:rsid w:val="00B1042D"/>
    <w:rsid w:val="00B12105"/>
    <w:rsid w:val="00B1392A"/>
    <w:rsid w:val="00B14188"/>
    <w:rsid w:val="00B17C29"/>
    <w:rsid w:val="00B17F2F"/>
    <w:rsid w:val="00B23345"/>
    <w:rsid w:val="00B25894"/>
    <w:rsid w:val="00B26A4C"/>
    <w:rsid w:val="00B27CB8"/>
    <w:rsid w:val="00B31706"/>
    <w:rsid w:val="00B33907"/>
    <w:rsid w:val="00B3435A"/>
    <w:rsid w:val="00B3450D"/>
    <w:rsid w:val="00B3563A"/>
    <w:rsid w:val="00B37BED"/>
    <w:rsid w:val="00B41AC4"/>
    <w:rsid w:val="00B41D48"/>
    <w:rsid w:val="00B423AD"/>
    <w:rsid w:val="00B43F16"/>
    <w:rsid w:val="00B47CD5"/>
    <w:rsid w:val="00B50831"/>
    <w:rsid w:val="00B50F16"/>
    <w:rsid w:val="00B5120F"/>
    <w:rsid w:val="00B529D0"/>
    <w:rsid w:val="00B52B8C"/>
    <w:rsid w:val="00B535D9"/>
    <w:rsid w:val="00B53A2E"/>
    <w:rsid w:val="00B558F8"/>
    <w:rsid w:val="00B55DC8"/>
    <w:rsid w:val="00B579CC"/>
    <w:rsid w:val="00B626A8"/>
    <w:rsid w:val="00B6485F"/>
    <w:rsid w:val="00B747C4"/>
    <w:rsid w:val="00B813DF"/>
    <w:rsid w:val="00B82DA6"/>
    <w:rsid w:val="00B9034D"/>
    <w:rsid w:val="00B95D9C"/>
    <w:rsid w:val="00BA188A"/>
    <w:rsid w:val="00BA1E25"/>
    <w:rsid w:val="00BA5394"/>
    <w:rsid w:val="00BA6EDE"/>
    <w:rsid w:val="00BB41B3"/>
    <w:rsid w:val="00BB4EA5"/>
    <w:rsid w:val="00BB503E"/>
    <w:rsid w:val="00BC381F"/>
    <w:rsid w:val="00BC4E94"/>
    <w:rsid w:val="00BC7B6D"/>
    <w:rsid w:val="00BD2124"/>
    <w:rsid w:val="00BD21F6"/>
    <w:rsid w:val="00BD29BF"/>
    <w:rsid w:val="00BD319B"/>
    <w:rsid w:val="00BD5EDA"/>
    <w:rsid w:val="00BD7179"/>
    <w:rsid w:val="00BE1E31"/>
    <w:rsid w:val="00BF61D3"/>
    <w:rsid w:val="00BF6B82"/>
    <w:rsid w:val="00C04B8D"/>
    <w:rsid w:val="00C06B68"/>
    <w:rsid w:val="00C06F63"/>
    <w:rsid w:val="00C25EE3"/>
    <w:rsid w:val="00C26CDA"/>
    <w:rsid w:val="00C30285"/>
    <w:rsid w:val="00C4055C"/>
    <w:rsid w:val="00C408DA"/>
    <w:rsid w:val="00C42CF4"/>
    <w:rsid w:val="00C4302E"/>
    <w:rsid w:val="00C57A7F"/>
    <w:rsid w:val="00C612D0"/>
    <w:rsid w:val="00C61616"/>
    <w:rsid w:val="00C63A23"/>
    <w:rsid w:val="00C66723"/>
    <w:rsid w:val="00C67FA6"/>
    <w:rsid w:val="00C719EC"/>
    <w:rsid w:val="00C71D15"/>
    <w:rsid w:val="00C7573F"/>
    <w:rsid w:val="00C7634F"/>
    <w:rsid w:val="00C77C78"/>
    <w:rsid w:val="00C81B1B"/>
    <w:rsid w:val="00C82160"/>
    <w:rsid w:val="00C826D0"/>
    <w:rsid w:val="00C82761"/>
    <w:rsid w:val="00C830E2"/>
    <w:rsid w:val="00C8754F"/>
    <w:rsid w:val="00CA054A"/>
    <w:rsid w:val="00CA1E00"/>
    <w:rsid w:val="00CA2D9A"/>
    <w:rsid w:val="00CB2A09"/>
    <w:rsid w:val="00CB3EBE"/>
    <w:rsid w:val="00CB48DA"/>
    <w:rsid w:val="00CB6575"/>
    <w:rsid w:val="00CC02ED"/>
    <w:rsid w:val="00CC0681"/>
    <w:rsid w:val="00CC129C"/>
    <w:rsid w:val="00CC316E"/>
    <w:rsid w:val="00CC6D35"/>
    <w:rsid w:val="00CD1616"/>
    <w:rsid w:val="00CD189B"/>
    <w:rsid w:val="00CD5DE1"/>
    <w:rsid w:val="00CD7652"/>
    <w:rsid w:val="00CE3647"/>
    <w:rsid w:val="00CE3918"/>
    <w:rsid w:val="00CE5664"/>
    <w:rsid w:val="00CF58B4"/>
    <w:rsid w:val="00CF66E4"/>
    <w:rsid w:val="00D03512"/>
    <w:rsid w:val="00D03CB3"/>
    <w:rsid w:val="00D12F47"/>
    <w:rsid w:val="00D136A1"/>
    <w:rsid w:val="00D15637"/>
    <w:rsid w:val="00D15734"/>
    <w:rsid w:val="00D1618D"/>
    <w:rsid w:val="00D20283"/>
    <w:rsid w:val="00D24DA0"/>
    <w:rsid w:val="00D25629"/>
    <w:rsid w:val="00D269A6"/>
    <w:rsid w:val="00D30142"/>
    <w:rsid w:val="00D354F7"/>
    <w:rsid w:val="00D37A9B"/>
    <w:rsid w:val="00D413C5"/>
    <w:rsid w:val="00D447CB"/>
    <w:rsid w:val="00D46AF2"/>
    <w:rsid w:val="00D539FB"/>
    <w:rsid w:val="00D548B8"/>
    <w:rsid w:val="00D55302"/>
    <w:rsid w:val="00D56F9A"/>
    <w:rsid w:val="00D61399"/>
    <w:rsid w:val="00D61DFC"/>
    <w:rsid w:val="00D62493"/>
    <w:rsid w:val="00D637B0"/>
    <w:rsid w:val="00D64A9B"/>
    <w:rsid w:val="00D6556A"/>
    <w:rsid w:val="00D65FBB"/>
    <w:rsid w:val="00D708ED"/>
    <w:rsid w:val="00D70E5D"/>
    <w:rsid w:val="00D72BD2"/>
    <w:rsid w:val="00D73F1F"/>
    <w:rsid w:val="00D74B1B"/>
    <w:rsid w:val="00D80559"/>
    <w:rsid w:val="00D8149D"/>
    <w:rsid w:val="00D820F7"/>
    <w:rsid w:val="00D85389"/>
    <w:rsid w:val="00D90E02"/>
    <w:rsid w:val="00D91E2D"/>
    <w:rsid w:val="00D93371"/>
    <w:rsid w:val="00D94AEA"/>
    <w:rsid w:val="00D95F00"/>
    <w:rsid w:val="00D96BB1"/>
    <w:rsid w:val="00D97407"/>
    <w:rsid w:val="00DA188D"/>
    <w:rsid w:val="00DA376C"/>
    <w:rsid w:val="00DA61C2"/>
    <w:rsid w:val="00DB047B"/>
    <w:rsid w:val="00DB0B13"/>
    <w:rsid w:val="00DB1FEC"/>
    <w:rsid w:val="00DB395C"/>
    <w:rsid w:val="00DB4D3B"/>
    <w:rsid w:val="00DB5594"/>
    <w:rsid w:val="00DB6322"/>
    <w:rsid w:val="00DC6E56"/>
    <w:rsid w:val="00DC7606"/>
    <w:rsid w:val="00DD00EC"/>
    <w:rsid w:val="00DD1550"/>
    <w:rsid w:val="00DD2699"/>
    <w:rsid w:val="00DE0F30"/>
    <w:rsid w:val="00DE3B20"/>
    <w:rsid w:val="00DE3CF7"/>
    <w:rsid w:val="00DF2141"/>
    <w:rsid w:val="00DF27B3"/>
    <w:rsid w:val="00DF2B19"/>
    <w:rsid w:val="00DF3E1C"/>
    <w:rsid w:val="00DF423F"/>
    <w:rsid w:val="00DF5576"/>
    <w:rsid w:val="00DF7DC9"/>
    <w:rsid w:val="00E003FA"/>
    <w:rsid w:val="00E03580"/>
    <w:rsid w:val="00E03A88"/>
    <w:rsid w:val="00E04CBC"/>
    <w:rsid w:val="00E07440"/>
    <w:rsid w:val="00E11B05"/>
    <w:rsid w:val="00E11F99"/>
    <w:rsid w:val="00E122B9"/>
    <w:rsid w:val="00E134AA"/>
    <w:rsid w:val="00E2139A"/>
    <w:rsid w:val="00E223F0"/>
    <w:rsid w:val="00E2323F"/>
    <w:rsid w:val="00E23B5F"/>
    <w:rsid w:val="00E23D5B"/>
    <w:rsid w:val="00E2445A"/>
    <w:rsid w:val="00E27468"/>
    <w:rsid w:val="00E31883"/>
    <w:rsid w:val="00E41275"/>
    <w:rsid w:val="00E46218"/>
    <w:rsid w:val="00E54643"/>
    <w:rsid w:val="00E54737"/>
    <w:rsid w:val="00E6092C"/>
    <w:rsid w:val="00E66206"/>
    <w:rsid w:val="00E66792"/>
    <w:rsid w:val="00E70385"/>
    <w:rsid w:val="00E71CEB"/>
    <w:rsid w:val="00E81897"/>
    <w:rsid w:val="00E90B11"/>
    <w:rsid w:val="00E97817"/>
    <w:rsid w:val="00EA0424"/>
    <w:rsid w:val="00EA1B0A"/>
    <w:rsid w:val="00EA48B6"/>
    <w:rsid w:val="00EA55FE"/>
    <w:rsid w:val="00EB3E62"/>
    <w:rsid w:val="00EB57C1"/>
    <w:rsid w:val="00EB5807"/>
    <w:rsid w:val="00EC0935"/>
    <w:rsid w:val="00EC29C6"/>
    <w:rsid w:val="00EC4738"/>
    <w:rsid w:val="00EC6679"/>
    <w:rsid w:val="00EC6DFE"/>
    <w:rsid w:val="00ED1A7A"/>
    <w:rsid w:val="00ED489D"/>
    <w:rsid w:val="00ED50FF"/>
    <w:rsid w:val="00ED6EBA"/>
    <w:rsid w:val="00EE6701"/>
    <w:rsid w:val="00EF1D6C"/>
    <w:rsid w:val="00EF2D41"/>
    <w:rsid w:val="00EF3B16"/>
    <w:rsid w:val="00EF5439"/>
    <w:rsid w:val="00EF58DE"/>
    <w:rsid w:val="00F01B1A"/>
    <w:rsid w:val="00F02BBE"/>
    <w:rsid w:val="00F040CE"/>
    <w:rsid w:val="00F05B74"/>
    <w:rsid w:val="00F1280C"/>
    <w:rsid w:val="00F149C0"/>
    <w:rsid w:val="00F14CDE"/>
    <w:rsid w:val="00F222A3"/>
    <w:rsid w:val="00F2292B"/>
    <w:rsid w:val="00F26AFF"/>
    <w:rsid w:val="00F30865"/>
    <w:rsid w:val="00F32982"/>
    <w:rsid w:val="00F342D7"/>
    <w:rsid w:val="00F36B67"/>
    <w:rsid w:val="00F37250"/>
    <w:rsid w:val="00F373DD"/>
    <w:rsid w:val="00F379EB"/>
    <w:rsid w:val="00F46568"/>
    <w:rsid w:val="00F46F7D"/>
    <w:rsid w:val="00F506A4"/>
    <w:rsid w:val="00F52516"/>
    <w:rsid w:val="00F5266B"/>
    <w:rsid w:val="00F55275"/>
    <w:rsid w:val="00F55F1F"/>
    <w:rsid w:val="00F56411"/>
    <w:rsid w:val="00F60DB6"/>
    <w:rsid w:val="00F64C8C"/>
    <w:rsid w:val="00F64EE6"/>
    <w:rsid w:val="00F70394"/>
    <w:rsid w:val="00F7283A"/>
    <w:rsid w:val="00F7632B"/>
    <w:rsid w:val="00F82EDF"/>
    <w:rsid w:val="00F90318"/>
    <w:rsid w:val="00F90973"/>
    <w:rsid w:val="00F92B46"/>
    <w:rsid w:val="00F977BB"/>
    <w:rsid w:val="00FB1964"/>
    <w:rsid w:val="00FB3576"/>
    <w:rsid w:val="00FB5C48"/>
    <w:rsid w:val="00FB692F"/>
    <w:rsid w:val="00FB6E1D"/>
    <w:rsid w:val="00FB71BF"/>
    <w:rsid w:val="00FC11F2"/>
    <w:rsid w:val="00FC6119"/>
    <w:rsid w:val="00FC7DDE"/>
    <w:rsid w:val="00FD10C3"/>
    <w:rsid w:val="00FD1DAB"/>
    <w:rsid w:val="00FD3159"/>
    <w:rsid w:val="00FD681D"/>
    <w:rsid w:val="00FD69EB"/>
    <w:rsid w:val="00FE0A68"/>
    <w:rsid w:val="00FE643D"/>
    <w:rsid w:val="00FE6EE0"/>
    <w:rsid w:val="014B2958"/>
    <w:rsid w:val="01BF83BE"/>
    <w:rsid w:val="01F48B66"/>
    <w:rsid w:val="02483A23"/>
    <w:rsid w:val="0279FB86"/>
    <w:rsid w:val="0297D29B"/>
    <w:rsid w:val="02A19734"/>
    <w:rsid w:val="02D58D4F"/>
    <w:rsid w:val="03A4EE75"/>
    <w:rsid w:val="03E40A84"/>
    <w:rsid w:val="05073E09"/>
    <w:rsid w:val="05345831"/>
    <w:rsid w:val="054E4DAD"/>
    <w:rsid w:val="0570C586"/>
    <w:rsid w:val="058DAC6B"/>
    <w:rsid w:val="061F530B"/>
    <w:rsid w:val="063950A1"/>
    <w:rsid w:val="0648EAA4"/>
    <w:rsid w:val="064921B0"/>
    <w:rsid w:val="06742342"/>
    <w:rsid w:val="06CCAF94"/>
    <w:rsid w:val="07103528"/>
    <w:rsid w:val="071BAB46"/>
    <w:rsid w:val="072BE234"/>
    <w:rsid w:val="07639692"/>
    <w:rsid w:val="0795FC7C"/>
    <w:rsid w:val="07A98DBD"/>
    <w:rsid w:val="07CD74C3"/>
    <w:rsid w:val="07D18495"/>
    <w:rsid w:val="08287779"/>
    <w:rsid w:val="084FA8DB"/>
    <w:rsid w:val="08530118"/>
    <w:rsid w:val="089261DA"/>
    <w:rsid w:val="08D9B691"/>
    <w:rsid w:val="09672E14"/>
    <w:rsid w:val="099BC680"/>
    <w:rsid w:val="09A30E57"/>
    <w:rsid w:val="09B2CA87"/>
    <w:rsid w:val="09E5EF3B"/>
    <w:rsid w:val="09E73619"/>
    <w:rsid w:val="0A303EE2"/>
    <w:rsid w:val="0AE12E7F"/>
    <w:rsid w:val="0AE874DC"/>
    <w:rsid w:val="0B02EBF2"/>
    <w:rsid w:val="0B724F31"/>
    <w:rsid w:val="0BA6F2B9"/>
    <w:rsid w:val="0C27A9E8"/>
    <w:rsid w:val="0C4E19FF"/>
    <w:rsid w:val="0C9EBC53"/>
    <w:rsid w:val="0CE1DF8E"/>
    <w:rsid w:val="0CFA072B"/>
    <w:rsid w:val="0D2A61CD"/>
    <w:rsid w:val="0D80B61B"/>
    <w:rsid w:val="0DA2594B"/>
    <w:rsid w:val="0DA2CA5A"/>
    <w:rsid w:val="0DA524FA"/>
    <w:rsid w:val="0DCDB537"/>
    <w:rsid w:val="0E18CF41"/>
    <w:rsid w:val="0E9C37D5"/>
    <w:rsid w:val="0E9F699B"/>
    <w:rsid w:val="0EC0A16A"/>
    <w:rsid w:val="0EFDDC7B"/>
    <w:rsid w:val="0EFDDD44"/>
    <w:rsid w:val="0FB49FA2"/>
    <w:rsid w:val="0FF18943"/>
    <w:rsid w:val="0FFF63A0"/>
    <w:rsid w:val="10380836"/>
    <w:rsid w:val="1071230B"/>
    <w:rsid w:val="10D4DFD1"/>
    <w:rsid w:val="10FDBCC7"/>
    <w:rsid w:val="112D0F38"/>
    <w:rsid w:val="116F915B"/>
    <w:rsid w:val="11CC0981"/>
    <w:rsid w:val="127BA221"/>
    <w:rsid w:val="12EC4064"/>
    <w:rsid w:val="130A0426"/>
    <w:rsid w:val="13EAE2A6"/>
    <w:rsid w:val="14325BBD"/>
    <w:rsid w:val="1496C261"/>
    <w:rsid w:val="14A4071E"/>
    <w:rsid w:val="14A86BF6"/>
    <w:rsid w:val="15091DD7"/>
    <w:rsid w:val="1592A43F"/>
    <w:rsid w:val="15E4AF05"/>
    <w:rsid w:val="163AFDB7"/>
    <w:rsid w:val="16443C57"/>
    <w:rsid w:val="16606C9B"/>
    <w:rsid w:val="169F1777"/>
    <w:rsid w:val="16B3A774"/>
    <w:rsid w:val="179D0B3D"/>
    <w:rsid w:val="17D41A07"/>
    <w:rsid w:val="17E066A2"/>
    <w:rsid w:val="17FACA28"/>
    <w:rsid w:val="1831ABEA"/>
    <w:rsid w:val="18B7AB38"/>
    <w:rsid w:val="18F91D10"/>
    <w:rsid w:val="19875A4E"/>
    <w:rsid w:val="19BFECD6"/>
    <w:rsid w:val="1A409E61"/>
    <w:rsid w:val="1A487C61"/>
    <w:rsid w:val="1A537B99"/>
    <w:rsid w:val="1A925B54"/>
    <w:rsid w:val="1B27C3F9"/>
    <w:rsid w:val="1B374E23"/>
    <w:rsid w:val="1B62EA1F"/>
    <w:rsid w:val="1C14A717"/>
    <w:rsid w:val="1C16BF1E"/>
    <w:rsid w:val="1C9038E5"/>
    <w:rsid w:val="1CA462A3"/>
    <w:rsid w:val="1CBCCDA3"/>
    <w:rsid w:val="1D9B6FB6"/>
    <w:rsid w:val="1DA0E85B"/>
    <w:rsid w:val="1E1D1C9F"/>
    <w:rsid w:val="1E589E04"/>
    <w:rsid w:val="1E6C0308"/>
    <w:rsid w:val="1E92DC58"/>
    <w:rsid w:val="1F1BECD0"/>
    <w:rsid w:val="1F3E748C"/>
    <w:rsid w:val="1F4CECDC"/>
    <w:rsid w:val="2076D207"/>
    <w:rsid w:val="208F2610"/>
    <w:rsid w:val="210B1D45"/>
    <w:rsid w:val="213AAF10"/>
    <w:rsid w:val="216CC8E0"/>
    <w:rsid w:val="218394B4"/>
    <w:rsid w:val="21B68010"/>
    <w:rsid w:val="2219084C"/>
    <w:rsid w:val="22538D92"/>
    <w:rsid w:val="22D67F71"/>
    <w:rsid w:val="2327C3DC"/>
    <w:rsid w:val="23681D50"/>
    <w:rsid w:val="23E8CCD1"/>
    <w:rsid w:val="24410E0C"/>
    <w:rsid w:val="2464826B"/>
    <w:rsid w:val="24F13800"/>
    <w:rsid w:val="254B45BE"/>
    <w:rsid w:val="25C4EFCC"/>
    <w:rsid w:val="26088786"/>
    <w:rsid w:val="26491C2E"/>
    <w:rsid w:val="2651E832"/>
    <w:rsid w:val="267E9738"/>
    <w:rsid w:val="268FF94D"/>
    <w:rsid w:val="26B1B713"/>
    <w:rsid w:val="26C13F92"/>
    <w:rsid w:val="26CD14D2"/>
    <w:rsid w:val="26EDA52D"/>
    <w:rsid w:val="2700AFEB"/>
    <w:rsid w:val="271BFC0F"/>
    <w:rsid w:val="27356D94"/>
    <w:rsid w:val="27405EE2"/>
    <w:rsid w:val="27BE9E88"/>
    <w:rsid w:val="283CC5A0"/>
    <w:rsid w:val="28DA1E1C"/>
    <w:rsid w:val="2906665F"/>
    <w:rsid w:val="29A56E35"/>
    <w:rsid w:val="29ACD504"/>
    <w:rsid w:val="2A4C4048"/>
    <w:rsid w:val="2A509BBE"/>
    <w:rsid w:val="2A7B5200"/>
    <w:rsid w:val="2B4DDDFD"/>
    <w:rsid w:val="2C769566"/>
    <w:rsid w:val="2C894852"/>
    <w:rsid w:val="2D57276C"/>
    <w:rsid w:val="2D79AD5E"/>
    <w:rsid w:val="2E7CE550"/>
    <w:rsid w:val="2ED27A2B"/>
    <w:rsid w:val="2F88CA17"/>
    <w:rsid w:val="2FB8D0BF"/>
    <w:rsid w:val="3076E967"/>
    <w:rsid w:val="31136BF2"/>
    <w:rsid w:val="311444D9"/>
    <w:rsid w:val="31DF9823"/>
    <w:rsid w:val="31FED2CD"/>
    <w:rsid w:val="3313DEB0"/>
    <w:rsid w:val="33B928AC"/>
    <w:rsid w:val="33D2E9FD"/>
    <w:rsid w:val="341C9D8B"/>
    <w:rsid w:val="3423534E"/>
    <w:rsid w:val="342F8AE2"/>
    <w:rsid w:val="343B02D5"/>
    <w:rsid w:val="34CB998B"/>
    <w:rsid w:val="34E752A4"/>
    <w:rsid w:val="35623951"/>
    <w:rsid w:val="356EBA5E"/>
    <w:rsid w:val="357B9F9D"/>
    <w:rsid w:val="35980930"/>
    <w:rsid w:val="362518DE"/>
    <w:rsid w:val="3627F15E"/>
    <w:rsid w:val="362DA874"/>
    <w:rsid w:val="364391B3"/>
    <w:rsid w:val="3678F06D"/>
    <w:rsid w:val="371DC886"/>
    <w:rsid w:val="375351A4"/>
    <w:rsid w:val="376041B3"/>
    <w:rsid w:val="37CB3EB5"/>
    <w:rsid w:val="3843D2E4"/>
    <w:rsid w:val="3883489F"/>
    <w:rsid w:val="3896E9FA"/>
    <w:rsid w:val="38A65B20"/>
    <w:rsid w:val="38D091BB"/>
    <w:rsid w:val="38D5EAB6"/>
    <w:rsid w:val="38E6B2F5"/>
    <w:rsid w:val="390298D8"/>
    <w:rsid w:val="3926B772"/>
    <w:rsid w:val="39A3A976"/>
    <w:rsid w:val="3A1AA77A"/>
    <w:rsid w:val="3A6A5198"/>
    <w:rsid w:val="3A6E31C9"/>
    <w:rsid w:val="3AE52EB3"/>
    <w:rsid w:val="3AF0EBF2"/>
    <w:rsid w:val="3B0F7541"/>
    <w:rsid w:val="3B6CC885"/>
    <w:rsid w:val="3BD075E0"/>
    <w:rsid w:val="3C0ABBFB"/>
    <w:rsid w:val="3C5242A0"/>
    <w:rsid w:val="3C8E57C8"/>
    <w:rsid w:val="3CAAACA3"/>
    <w:rsid w:val="3CD50103"/>
    <w:rsid w:val="3D593E50"/>
    <w:rsid w:val="3DBC2482"/>
    <w:rsid w:val="3DE11170"/>
    <w:rsid w:val="3E53DC04"/>
    <w:rsid w:val="3E63D044"/>
    <w:rsid w:val="3EF38AF2"/>
    <w:rsid w:val="3F041308"/>
    <w:rsid w:val="3F0E1456"/>
    <w:rsid w:val="3F10B027"/>
    <w:rsid w:val="3FE70594"/>
    <w:rsid w:val="40225D44"/>
    <w:rsid w:val="40535C6E"/>
    <w:rsid w:val="406449AB"/>
    <w:rsid w:val="407F420D"/>
    <w:rsid w:val="40A6BE03"/>
    <w:rsid w:val="40B35CB1"/>
    <w:rsid w:val="415E03BE"/>
    <w:rsid w:val="41C7FEBA"/>
    <w:rsid w:val="424B896C"/>
    <w:rsid w:val="424F6938"/>
    <w:rsid w:val="4251F986"/>
    <w:rsid w:val="42914D66"/>
    <w:rsid w:val="4294D5EC"/>
    <w:rsid w:val="42D95E74"/>
    <w:rsid w:val="42DFE26B"/>
    <w:rsid w:val="42E391E0"/>
    <w:rsid w:val="430C32EF"/>
    <w:rsid w:val="434BB7C1"/>
    <w:rsid w:val="448C7B75"/>
    <w:rsid w:val="44B04F69"/>
    <w:rsid w:val="44CA66A8"/>
    <w:rsid w:val="450D3284"/>
    <w:rsid w:val="4520319B"/>
    <w:rsid w:val="455FECA5"/>
    <w:rsid w:val="456B6495"/>
    <w:rsid w:val="457AB97F"/>
    <w:rsid w:val="4589A991"/>
    <w:rsid w:val="4610D671"/>
    <w:rsid w:val="4628EF87"/>
    <w:rsid w:val="46399AEE"/>
    <w:rsid w:val="46C23432"/>
    <w:rsid w:val="46C370CE"/>
    <w:rsid w:val="47AC016E"/>
    <w:rsid w:val="47B81AA1"/>
    <w:rsid w:val="48229FCA"/>
    <w:rsid w:val="4847F388"/>
    <w:rsid w:val="4859722C"/>
    <w:rsid w:val="48B8B0B1"/>
    <w:rsid w:val="49581562"/>
    <w:rsid w:val="497D8867"/>
    <w:rsid w:val="497F3424"/>
    <w:rsid w:val="49DDB9FF"/>
    <w:rsid w:val="4A52E42E"/>
    <w:rsid w:val="4A71B416"/>
    <w:rsid w:val="4AFEEEE4"/>
    <w:rsid w:val="4B3F5CDD"/>
    <w:rsid w:val="4BEF8C25"/>
    <w:rsid w:val="4C6BD41D"/>
    <w:rsid w:val="4D2E4F84"/>
    <w:rsid w:val="4D8ED5BC"/>
    <w:rsid w:val="4DA63FB8"/>
    <w:rsid w:val="4DEBBCDA"/>
    <w:rsid w:val="4E03993F"/>
    <w:rsid w:val="4ECA1FE5"/>
    <w:rsid w:val="4F421019"/>
    <w:rsid w:val="4FBD2005"/>
    <w:rsid w:val="4FD76449"/>
    <w:rsid w:val="502E811B"/>
    <w:rsid w:val="505D0A91"/>
    <w:rsid w:val="5136C382"/>
    <w:rsid w:val="517334AA"/>
    <w:rsid w:val="517AA75E"/>
    <w:rsid w:val="522A9613"/>
    <w:rsid w:val="52F0D86C"/>
    <w:rsid w:val="533DFBC6"/>
    <w:rsid w:val="53A4A2C2"/>
    <w:rsid w:val="53EDA584"/>
    <w:rsid w:val="5488B851"/>
    <w:rsid w:val="54B24820"/>
    <w:rsid w:val="551D2D08"/>
    <w:rsid w:val="5571B6FE"/>
    <w:rsid w:val="5572AD62"/>
    <w:rsid w:val="558975E5"/>
    <w:rsid w:val="55C2967F"/>
    <w:rsid w:val="56042215"/>
    <w:rsid w:val="56209C27"/>
    <w:rsid w:val="564E1881"/>
    <w:rsid w:val="56600C17"/>
    <w:rsid w:val="56D39EFC"/>
    <w:rsid w:val="57A0C313"/>
    <w:rsid w:val="585D82B7"/>
    <w:rsid w:val="58C116A7"/>
    <w:rsid w:val="59AE73EF"/>
    <w:rsid w:val="59CE9A33"/>
    <w:rsid w:val="5A4DB99F"/>
    <w:rsid w:val="5AC67364"/>
    <w:rsid w:val="5AF78492"/>
    <w:rsid w:val="5BA19B7F"/>
    <w:rsid w:val="5BED7622"/>
    <w:rsid w:val="5CB9A5EC"/>
    <w:rsid w:val="5CE04A85"/>
    <w:rsid w:val="5D1315DF"/>
    <w:rsid w:val="5D216CA3"/>
    <w:rsid w:val="5D8BF220"/>
    <w:rsid w:val="5E04FDD4"/>
    <w:rsid w:val="5E200AFE"/>
    <w:rsid w:val="5E7C1AE6"/>
    <w:rsid w:val="5EBD3634"/>
    <w:rsid w:val="5ECA04E0"/>
    <w:rsid w:val="5F18B0BD"/>
    <w:rsid w:val="5F4EEEB3"/>
    <w:rsid w:val="5FB42A07"/>
    <w:rsid w:val="603B3ABC"/>
    <w:rsid w:val="60590D65"/>
    <w:rsid w:val="617C09F1"/>
    <w:rsid w:val="61B3BBA8"/>
    <w:rsid w:val="6270C096"/>
    <w:rsid w:val="63351DA1"/>
    <w:rsid w:val="63606871"/>
    <w:rsid w:val="63A006EB"/>
    <w:rsid w:val="63A37385"/>
    <w:rsid w:val="63F59FC8"/>
    <w:rsid w:val="6414F8D5"/>
    <w:rsid w:val="649147BD"/>
    <w:rsid w:val="64B914CE"/>
    <w:rsid w:val="64F0EE88"/>
    <w:rsid w:val="6564256A"/>
    <w:rsid w:val="658BC339"/>
    <w:rsid w:val="65E87E96"/>
    <w:rsid w:val="660E2596"/>
    <w:rsid w:val="664AA897"/>
    <w:rsid w:val="6650C9F6"/>
    <w:rsid w:val="6651205C"/>
    <w:rsid w:val="6657FEF1"/>
    <w:rsid w:val="6665FCA2"/>
    <w:rsid w:val="672FE46C"/>
    <w:rsid w:val="67B24DD6"/>
    <w:rsid w:val="67CAE143"/>
    <w:rsid w:val="67CEF94B"/>
    <w:rsid w:val="68D02D31"/>
    <w:rsid w:val="68F92218"/>
    <w:rsid w:val="6909CA92"/>
    <w:rsid w:val="69CB267E"/>
    <w:rsid w:val="69EAE21B"/>
    <w:rsid w:val="6AAC9271"/>
    <w:rsid w:val="6ADEC4C3"/>
    <w:rsid w:val="6AE15370"/>
    <w:rsid w:val="6B2258EA"/>
    <w:rsid w:val="6BFEC641"/>
    <w:rsid w:val="6C57EB3E"/>
    <w:rsid w:val="6C73DF9B"/>
    <w:rsid w:val="6C83E89E"/>
    <w:rsid w:val="6CB5CC02"/>
    <w:rsid w:val="6CBFE6B8"/>
    <w:rsid w:val="6CC59BFC"/>
    <w:rsid w:val="6CD8B725"/>
    <w:rsid w:val="6D64CDB6"/>
    <w:rsid w:val="6E21E63F"/>
    <w:rsid w:val="6E79EB34"/>
    <w:rsid w:val="6E9D072C"/>
    <w:rsid w:val="6EBFD3AA"/>
    <w:rsid w:val="6ED098C5"/>
    <w:rsid w:val="6F2FD190"/>
    <w:rsid w:val="6F7A064E"/>
    <w:rsid w:val="6F8AFA9A"/>
    <w:rsid w:val="6FB5FFDE"/>
    <w:rsid w:val="6FC0C791"/>
    <w:rsid w:val="70098D82"/>
    <w:rsid w:val="700F25CD"/>
    <w:rsid w:val="708E5871"/>
    <w:rsid w:val="710F5212"/>
    <w:rsid w:val="71146590"/>
    <w:rsid w:val="711E38AD"/>
    <w:rsid w:val="71774449"/>
    <w:rsid w:val="717995EA"/>
    <w:rsid w:val="717A3971"/>
    <w:rsid w:val="71BE44B6"/>
    <w:rsid w:val="72124CF0"/>
    <w:rsid w:val="72B3D395"/>
    <w:rsid w:val="72E14C9B"/>
    <w:rsid w:val="72FB6A84"/>
    <w:rsid w:val="72FD47E0"/>
    <w:rsid w:val="731609D2"/>
    <w:rsid w:val="736B2BBE"/>
    <w:rsid w:val="737A767F"/>
    <w:rsid w:val="73996058"/>
    <w:rsid w:val="7420EE8B"/>
    <w:rsid w:val="744AF984"/>
    <w:rsid w:val="74B1DA33"/>
    <w:rsid w:val="751475E0"/>
    <w:rsid w:val="75215E38"/>
    <w:rsid w:val="752BC44B"/>
    <w:rsid w:val="757E4AF5"/>
    <w:rsid w:val="7582A357"/>
    <w:rsid w:val="758D8713"/>
    <w:rsid w:val="75B212A0"/>
    <w:rsid w:val="766A07FA"/>
    <w:rsid w:val="767023E6"/>
    <w:rsid w:val="76826C43"/>
    <w:rsid w:val="76CE298E"/>
    <w:rsid w:val="779EAC81"/>
    <w:rsid w:val="77C23677"/>
    <w:rsid w:val="78353BDB"/>
    <w:rsid w:val="78635159"/>
    <w:rsid w:val="7913BB8C"/>
    <w:rsid w:val="7959F85F"/>
    <w:rsid w:val="79E3682B"/>
    <w:rsid w:val="79FF21BA"/>
    <w:rsid w:val="7A2D14E0"/>
    <w:rsid w:val="7A62F9F2"/>
    <w:rsid w:val="7AF22914"/>
    <w:rsid w:val="7B3D008C"/>
    <w:rsid w:val="7B4AA0D5"/>
    <w:rsid w:val="7C48F55C"/>
    <w:rsid w:val="7C5CAC2F"/>
    <w:rsid w:val="7C7D5082"/>
    <w:rsid w:val="7C9B0389"/>
    <w:rsid w:val="7CD56673"/>
    <w:rsid w:val="7D36C27C"/>
    <w:rsid w:val="7DDBC7C0"/>
    <w:rsid w:val="7F5A1843"/>
    <w:rsid w:val="7F779247"/>
    <w:rsid w:val="7FA8880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23C169"/>
  <w15:docId w15:val="{C052644D-3E93-4915-B78F-9C84493AB6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uiPriority w:val="9"/>
    <w:qFormat/>
    <w:pPr>
      <w:numPr>
        <w:numId w:val="1"/>
      </w:numPr>
      <w:outlineLvl w:val="0"/>
    </w:pPr>
    <w:rPr>
      <w:b/>
      <w:bCs/>
      <w:sz w:val="28"/>
      <w:szCs w:val="28"/>
    </w:rPr>
  </w:style>
  <w:style w:type="paragraph" w:styleId="Heading2">
    <w:name w:val="heading 2"/>
    <w:basedOn w:val="Normal"/>
    <w:uiPriority w:val="9"/>
    <w:unhideWhenUsed/>
    <w:qFormat/>
    <w:pPr>
      <w:spacing w:before="400"/>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unhideWhenUsed/>
    <w:rPr>
      <w:vertAlign w:val="superscript"/>
    </w:rPr>
  </w:style>
  <w:style w:type="paragraph" w:styleId="Revision">
    <w:name w:val="Revision"/>
    <w:hidden/>
    <w:uiPriority w:val="99"/>
    <w:semiHidden/>
    <w:rsid w:val="007A0347"/>
    <w:pPr>
      <w:spacing w:after="0" w:line="240" w:lineRule="auto"/>
    </w:pPr>
  </w:style>
  <w:style w:type="character" w:styleId="CommentReference">
    <w:name w:val="annotation reference"/>
    <w:basedOn w:val="DefaultParagraphFont"/>
    <w:uiPriority w:val="99"/>
    <w:semiHidden/>
    <w:unhideWhenUsed/>
    <w:rsid w:val="0080489B"/>
    <w:rPr>
      <w:sz w:val="16"/>
      <w:szCs w:val="16"/>
    </w:rPr>
  </w:style>
  <w:style w:type="paragraph" w:styleId="CommentText">
    <w:name w:val="annotation text"/>
    <w:basedOn w:val="Normal"/>
    <w:link w:val="CommentTextChar"/>
    <w:uiPriority w:val="99"/>
    <w:unhideWhenUsed/>
    <w:rsid w:val="0080489B"/>
    <w:pPr>
      <w:spacing w:line="240" w:lineRule="auto"/>
    </w:pPr>
  </w:style>
  <w:style w:type="character" w:customStyle="1" w:styleId="CommentTextChar">
    <w:name w:val="Comment Text Char"/>
    <w:basedOn w:val="DefaultParagraphFont"/>
    <w:link w:val="CommentText"/>
    <w:uiPriority w:val="99"/>
    <w:rsid w:val="0080489B"/>
  </w:style>
  <w:style w:type="paragraph" w:styleId="CommentSubject">
    <w:name w:val="annotation subject"/>
    <w:basedOn w:val="CommentText"/>
    <w:next w:val="CommentText"/>
    <w:link w:val="CommentSubjectChar"/>
    <w:uiPriority w:val="99"/>
    <w:semiHidden/>
    <w:unhideWhenUsed/>
    <w:rsid w:val="0080489B"/>
    <w:rPr>
      <w:b/>
      <w:bCs/>
    </w:rPr>
  </w:style>
  <w:style w:type="character" w:customStyle="1" w:styleId="CommentSubjectChar">
    <w:name w:val="Comment Subject Char"/>
    <w:basedOn w:val="CommentTextChar"/>
    <w:link w:val="CommentSubject"/>
    <w:uiPriority w:val="99"/>
    <w:semiHidden/>
    <w:rsid w:val="0080489B"/>
    <w:rPr>
      <w:b/>
      <w:bCs/>
    </w:rPr>
  </w:style>
  <w:style w:type="character" w:styleId="Mention">
    <w:name w:val="Mention"/>
    <w:basedOn w:val="DefaultParagraphFont"/>
    <w:uiPriority w:val="99"/>
    <w:unhideWhenUsed/>
    <w:rsid w:val="0080489B"/>
    <w:rPr>
      <w:color w:val="2B579A"/>
      <w:shd w:val="clear" w:color="auto" w:fill="E1DFDD"/>
    </w:rPr>
  </w:style>
  <w:style w:type="paragraph" w:styleId="ListParagraph">
    <w:name w:val="List Paragraph"/>
    <w:basedOn w:val="Normal"/>
    <w:uiPriority w:val="34"/>
    <w:qFormat/>
    <w:rsid w:val="00580F08"/>
    <w:pPr>
      <w:ind w:left="720"/>
      <w:contextualSpacing/>
    </w:pPr>
  </w:style>
  <w:style w:type="paragraph" w:styleId="Header">
    <w:name w:val="header"/>
    <w:basedOn w:val="Normal"/>
    <w:link w:val="HeaderChar"/>
    <w:uiPriority w:val="99"/>
    <w:semiHidden/>
    <w:unhideWhenUsed/>
    <w:rsid w:val="006E1EC7"/>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6E1EC7"/>
  </w:style>
  <w:style w:type="paragraph" w:styleId="Footer">
    <w:name w:val="footer"/>
    <w:basedOn w:val="Normal"/>
    <w:link w:val="FooterChar"/>
    <w:uiPriority w:val="99"/>
    <w:semiHidden/>
    <w:unhideWhenUsed/>
    <w:rsid w:val="006E1EC7"/>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6E1EC7"/>
  </w:style>
  <w:style w:type="paragraph" w:styleId="BalloonText">
    <w:name w:val="Balloon Text"/>
    <w:basedOn w:val="Normal"/>
    <w:link w:val="BalloonTextChar"/>
    <w:uiPriority w:val="99"/>
    <w:semiHidden/>
    <w:unhideWhenUsed/>
    <w:rsid w:val="0086364F"/>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86364F"/>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macintosh"/>
  <w:optimizeForBrowser/>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hyperlink" Target="https://pims.undp.org/attachments/6522/217362/1769557/1831063/3_Prof.%20Gajapathy_s%20presentation_Finalized%20_1_.pdf" TargetMode="External"/><Relationship Id="rId26" Type="http://schemas.openxmlformats.org/officeDocument/2006/relationships/hyperlink" Target="https://pims.undp.org/attachments/6522/217362/1769557/1831063/Draft%20Communications%20Strategy%20SGP%2024072023.pdf" TargetMode="External"/><Relationship Id="rId39" Type="http://schemas.openxmlformats.org/officeDocument/2006/relationships/hyperlink" Target="https://pims.undp.org/attachments/6522/217362/1769557/1831063/%E0%B6%AD%E0%B7%92%E0%B6%BB%E0%B7%83%E0%B6%BB%20%E0%B6%B7%E0%B7%96%E0%B6%B8%E0%B7%92%20%E0%B6%9A%E0%B7%85%E0%B6%B8%E0%B6%B1%E0%B7%8F%E0%B6%9A%E0%B6%BB%E0%B6%AB%E0%B6%BA%20-undp.pptx%20_1_.pdf" TargetMode="External"/><Relationship Id="rId21" Type="http://schemas.openxmlformats.org/officeDocument/2006/relationships/hyperlink" Target="https://pims.undp.org/attachments/6522/217362/1769557/1831063/Capacity%20Building%20for%20Project%20Proposal%20formulation-Workshop%2002%20_1_.pdf" TargetMode="External"/><Relationship Id="rId34" Type="http://schemas.openxmlformats.org/officeDocument/2006/relationships/hyperlink" Target="https://pims.undp.org/attachments/6522/217362/1769557/1831063/Presentation%20-%20Kumuduni%20-%20_Standard%20Template%20from%20NY_%20_1_.pptx" TargetMode="External"/><Relationship Id="rId42" Type="http://schemas.microsoft.com/office/2019/05/relationships/documenttasks" Target="documenttasks/documenttasks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pims.undp.org/attachments/6522/217362/1769557/1831063/1_Introduction%20to%20workshop%20and%20objectives%20_1_.pdf" TargetMode="External"/><Relationship Id="rId20" Type="http://schemas.openxmlformats.org/officeDocument/2006/relationships/hyperlink" Target="https://pims.undp.org/attachments/6522/217362/1769557/1831063/5_Presentation%20-%20Grievance%20redress%20mechanism%20_1_.pdf" TargetMode="External"/><Relationship Id="rId29" Type="http://schemas.openxmlformats.org/officeDocument/2006/relationships/hyperlink" Target="https://pims.undp.org/attachments/6522/217362/1769557/1831063/Main%20issues-%20Matale%20workshop%202C.pptx"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pims.undp.org/attachments/6522/217362/1769557/1831063/Colombo%20Wetlands%20Case%20Study%20Publication%20-%20_OP6_.pdf" TargetMode="External"/><Relationship Id="rId32" Type="http://schemas.openxmlformats.org/officeDocument/2006/relationships/hyperlink" Target="https://pims.undp.org/attachments/6522/217362/1769557/1831063/Manoj%20GEF%20Small%20Grants%20Mannar%20_1_.pdf" TargetMode="External"/><Relationship Id="rId37" Type="http://schemas.openxmlformats.org/officeDocument/2006/relationships/hyperlink" Target="https://pims.undp.org/attachments/6522/217362/1769557/1831063/Training%20-%20Knuckles-24-04-23%20_1_.pptx" TargetMode="External"/><Relationship Id="rId40"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3.png"/><Relationship Id="rId23" Type="http://schemas.openxmlformats.org/officeDocument/2006/relationships/hyperlink" Target="https://pims.undp.org/attachments/6522/217362/1769557/1831063/Colombo%20Landscape%20Strategy%20-%2009th%20May.pdf" TargetMode="External"/><Relationship Id="rId28" Type="http://schemas.openxmlformats.org/officeDocument/2006/relationships/hyperlink" Target="https://pims.undp.org/attachments/6522/217362/1769557/1831063/Knuckles%20Landscape%20Strategy%20-11-05-2023.pdf" TargetMode="External"/><Relationship Id="rId36" Type="http://schemas.openxmlformats.org/officeDocument/2006/relationships/hyperlink" Target="https://pims.undp.org/attachments/6522/217362/1769557/1831063/Proposal%20writing.pptx" TargetMode="External"/><Relationship Id="rId10" Type="http://schemas.openxmlformats.org/officeDocument/2006/relationships/endnotes" Target="endnotes.xml"/><Relationship Id="rId19" Type="http://schemas.openxmlformats.org/officeDocument/2006/relationships/hyperlink" Target="https://pims.undp.org/attachments/6522/217362/1769557/1831063/4_Presentation%20-%20Stakeholder%20engagement%20in%20field%20implementation%20and%20post%20project%20sustainability%20_1_.pdf" TargetMode="External"/><Relationship Id="rId31" Type="http://schemas.openxmlformats.org/officeDocument/2006/relationships/hyperlink" Target="https://pims.undp.org/attachments/6522/217362/1769557/1831063/Mannar%20Landscape%20Strategy%2005-05-2023.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hyperlink" Target="https://pims.undp.org/attachments/6522/217362/1769557/1831063/CAPACITY%20BUILDING%20WKSHOP%202A.pptx" TargetMode="External"/><Relationship Id="rId27" Type="http://schemas.openxmlformats.org/officeDocument/2006/relationships/hyperlink" Target="https://pims.undp.org/attachments/6522/217362/1769557/1831063/Knuckles%20Case%20Study%20Publication%20-%20_OP6_.pdf" TargetMode="External"/><Relationship Id="rId30" Type="http://schemas.openxmlformats.org/officeDocument/2006/relationships/hyperlink" Target="https://pims.undp.org/attachments/6522/217362/1769557/1831063/Mannar%20Case%20Study%20Publication%20-%20OP6.pdf" TargetMode="External"/><Relationship Id="rId35" Type="http://schemas.openxmlformats.org/officeDocument/2006/relationships/hyperlink" Target="https://pims.undp.org/attachments/6522/217362/1769557/1831063/PROJECT%20PROPOSAL%20FOR%20GEF%20%20final.pdf" TargetMode="External"/><Relationship Id="rId43" Type="http://schemas.microsoft.com/office/2020/10/relationships/intelligence" Target="intelligence2.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jpeg"/><Relationship Id="rId17" Type="http://schemas.openxmlformats.org/officeDocument/2006/relationships/hyperlink" Target="https://pims.undp.org/attachments/6522/217362/1769557/1831063/2_Dr.Wickramasinghe_s%20presentation%20_1_.pdf" TargetMode="External"/><Relationship Id="rId25" Type="http://schemas.openxmlformats.org/officeDocument/2006/relationships/hyperlink" Target="https://pims.undp.org/attachments/6522/217362/1769557/1831063/Declaration%20of%20Protected%20Areas%20under%20other%20enactments%20_1_.pptx" TargetMode="External"/><Relationship Id="rId33" Type="http://schemas.openxmlformats.org/officeDocument/2006/relationships/hyperlink" Target="https://pims.undp.org/attachments/6522/217362/1769557/1831063/Presentation%20-%20Budget%20and%20Timeline%20_Sin_%20_1_.pdf" TargetMode="External"/><Relationship Id="rId38" Type="http://schemas.openxmlformats.org/officeDocument/2006/relationships/hyperlink" Target="https://pims.undp.org/attachments/6522/217362/1769557/1831063/Training-Colombo-28-04-23%20_1_.pptx" TargetMode="External"/></Relationships>
</file>

<file path=word/documenttasks/documenttasks1.xml><?xml version="1.0" encoding="utf-8"?>
<t:Tasks xmlns:t="http://schemas.microsoft.com/office/tasks/2019/documenttasks" xmlns:oel="http://schemas.microsoft.com/office/2019/extlst">
  <t:Task id="{17895C2A-B24A-4A91-970C-95C0F9841BC6}">
    <t:Anchor>
      <t:Comment id="678824469"/>
    </t:Anchor>
    <t:History>
      <t:Event id="{C6407328-CED5-43AC-B55F-C5E076DD55E2}" time="2023-08-05T17:04:25.738Z">
        <t:Attribution userId="S::sureka.perera@undp.org::1b1869a4-408b-4257-9d90-fbcea381e860" userProvider="AD" userName="Sureka Perera"/>
        <t:Anchor>
          <t:Comment id="672312568"/>
        </t:Anchor>
        <t:Create/>
      </t:Event>
      <t:Event id="{A1A057E3-920E-4F45-8047-498059922588}" time="2023-08-05T17:04:25.738Z">
        <t:Attribution userId="S::sureka.perera@undp.org::1b1869a4-408b-4257-9d90-fbcea381e860" userProvider="AD" userName="Sureka Perera"/>
        <t:Anchor>
          <t:Comment id="672312568"/>
        </t:Anchor>
        <t:Assign userId="S::thanuja.dharmasena@undp.org::84c45fab-ef7f-4be6-86b3-fd5d976e6136" userProvider="AD" userName="Thanuja Dharmasena"/>
      </t:Event>
      <t:Event id="{57DEECB3-3CDC-485F-8B40-0795CA6EA8E3}" time="2023-08-05T17:04:25.738Z">
        <t:Attribution userId="S::sureka.perera@undp.org::1b1869a4-408b-4257-9d90-fbcea381e860" userProvider="AD" userName="Sureka Perera"/>
        <t:Anchor>
          <t:Comment id="672312568"/>
        </t:Anchor>
        <t:SetTitle title="@Thanuja Dharmasena , as discussed, can you pls attend to this"/>
      </t:Event>
    </t:History>
  </t:Task>
  <t:Task id="{A900D65A-95B2-4D7D-9082-BBB2A6DBBC07}">
    <t:Anchor>
      <t:Comment id="678827599"/>
    </t:Anchor>
    <t:History>
      <t:Event id="{11B69C00-BD77-4C52-BDC8-26C63B6D80CD}" time="2023-08-05T17:05:12.251Z">
        <t:Attribution userId="S::sureka.perera@undp.org::1b1869a4-408b-4257-9d90-fbcea381e860" userProvider="AD" userName="Sureka Perera"/>
        <t:Anchor>
          <t:Comment id="908507177"/>
        </t:Anchor>
        <t:Create/>
      </t:Event>
      <t:Event id="{023C427D-C5A8-44D9-9BDA-33A2CD48FC26}" time="2023-08-05T17:05:12.251Z">
        <t:Attribution userId="S::sureka.perera@undp.org::1b1869a4-408b-4257-9d90-fbcea381e860" userProvider="AD" userName="Sureka Perera"/>
        <t:Anchor>
          <t:Comment id="908507177"/>
        </t:Anchor>
        <t:Assign userId="S::thanuja.dharmasena@undp.org::84c45fab-ef7f-4be6-86b3-fd5d976e6136" userProvider="AD" userName="Thanuja Dharmasena"/>
      </t:Event>
      <t:Event id="{FBC65AF3-6C4B-4A62-A080-8D3C9BC76175}" time="2023-08-05T17:05:12.251Z">
        <t:Attribution userId="S::sureka.perera@undp.org::1b1869a4-408b-4257-9d90-fbcea381e860" userProvider="AD" userName="Sureka Perera"/>
        <t:Anchor>
          <t:Comment id="908507177"/>
        </t:Anchor>
        <t:SetTitle title="@Thanuja Dharmasena , as discussed can you pls attend to this"/>
      </t:Event>
    </t:History>
  </t:Task>
  <t:Task id="{D51BA122-ADA3-4FB1-AE54-92C31D20C959}">
    <t:Anchor>
      <t:Comment id="678825072"/>
    </t:Anchor>
    <t:History>
      <t:Event id="{FCBEFEEF-503F-41E7-A439-7AC062FC5708}" time="2023-08-05T17:16:32.706Z">
        <t:Attribution userId="S::sureka.perera@undp.org::1b1869a4-408b-4257-9d90-fbcea381e860" userProvider="AD" userName="Sureka Perera"/>
        <t:Anchor>
          <t:Comment id="364750328"/>
        </t:Anchor>
        <t:Create/>
      </t:Event>
      <t:Event id="{36168564-8761-48A5-B10D-72E438A46153}" time="2023-08-05T17:16:32.706Z">
        <t:Attribution userId="S::sureka.perera@undp.org::1b1869a4-408b-4257-9d90-fbcea381e860" userProvider="AD" userName="Sureka Perera"/>
        <t:Anchor>
          <t:Comment id="364750328"/>
        </t:Anchor>
        <t:Assign userId="S::thanuja.dharmasena@undp.org::84c45fab-ef7f-4be6-86b3-fd5d976e6136" userProvider="AD" userName="Thanuja Dharmasena"/>
      </t:Event>
      <t:Event id="{2E3F8478-01B7-4BED-BF38-FD3C46D2717A}" time="2023-08-05T17:16:32.706Z">
        <t:Attribution userId="S::sureka.perera@undp.org::1b1869a4-408b-4257-9d90-fbcea381e860" userProvider="AD" userName="Sureka Perera"/>
        <t:Anchor>
          <t:Comment id="364750328"/>
        </t:Anchor>
        <t:SetTitle title="@Thanuja Dharmasena as discussed can you pls look into this"/>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6e8b5189930b312cd6a688c72934480f">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8e044ff6032411bcdc82bc581169c0d"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9cf0e28-81d2-4dc7-8b10-820d80ed680d">
      <Terms xmlns="http://schemas.microsoft.com/office/infopath/2007/PartnerControls"/>
    </lcf76f155ced4ddcb4097134ff3c332f>
    <TaxCatchAll xmlns="e91d5986-7c29-4ed1-8a54-b8fb378ed474" xsi:nil="true"/>
    <OfficeCountry xmlns="d9cf0e28-81d2-4dc7-8b10-820d80ed680d">B0434 - Sri Lanka - Colombo</OfficeCountry>
    <DocumentStatus xmlns="d9cf0e28-81d2-4dc7-8b10-820d80ed680d">Final</DocumentStatus>
    <DocCoverageEndDate xmlns="d9cf0e28-81d2-4dc7-8b10-820d80ed680d">2026-03-13T04:00:00+00:00</DocCoverageEndDate>
    <FunctionalArea xmlns="d9cf0e28-81d2-4dc7-8b10-820d80ed680d" xsi:nil="true"/>
    <FileNameDescription xmlns="d9cf0e28-81d2-4dc7-8b10-820d80ed680d">Implementation Stage Quality Assurance Report</FileNameDescription>
    <ProjectNumber xmlns="d9cf0e28-81d2-4dc7-8b10-820d80ed680d">00135872</ProjectNumber>
    <DocumentType xmlns="d9cf0e28-81d2-4dc7-8b10-820d80ed680d">Progress Report</DocumentType>
    <Language xmlns="d9cf0e28-81d2-4dc7-8b10-820d80ed680d">English</Language>
    <AuthorName xmlns="d9cf0e28-81d2-4dc7-8b10-820d80ed680d">UNDP</AuthorName>
    <DocumentCategory xmlns="d9cf0e28-81d2-4dc7-8b10-820d80ed680d" xsi:nil="true"/>
    <OperatingUnit xmlns="d9cf0e28-81d2-4dc7-8b10-820d80ed680d">UNDP-LKA</OperatingUnit>
    <FocusArea xmlns="d9cf0e28-81d2-4dc7-8b10-820d80ed680d" xsi:nil="true"/>
    <DocCoverageStartDate xmlns="d9cf0e28-81d2-4dc7-8b10-820d80ed680d">2022-03-14T04:00:00+00:00</DocCoverageStartDate>
    <FileClassificationMode xmlns="d9cf0e28-81d2-4dc7-8b10-820d80ed680d">Public</FileClassificationMode>
    <OutputNumber xmlns="d9cf0e28-81d2-4dc7-8b10-820d80ed680d">00126989</OutputNumber>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1E24737-8AFA-463C-BC4F-5E0783E2C4CC}"/>
</file>

<file path=customXml/itemProps2.xml><?xml version="1.0" encoding="utf-8"?>
<ds:datastoreItem xmlns:ds="http://schemas.openxmlformats.org/officeDocument/2006/customXml" ds:itemID="{F34BFB30-4D1A-45D9-A743-67BC3FBC5143}">
  <ds:schemaRefs>
    <ds:schemaRef ds:uri="http://schemas.openxmlformats.org/officeDocument/2006/bibliography"/>
  </ds:schemaRefs>
</ds:datastoreItem>
</file>

<file path=customXml/itemProps3.xml><?xml version="1.0" encoding="utf-8"?>
<ds:datastoreItem xmlns:ds="http://schemas.openxmlformats.org/officeDocument/2006/customXml" ds:itemID="{B0E993F3-0F7F-4434-B5A9-FEC8B3977901}">
  <ds:schemaRefs>
    <ds:schemaRef ds:uri="http://schemas.microsoft.com/office/2006/metadata/properties"/>
    <ds:schemaRef ds:uri="http://schemas.microsoft.com/office/infopath/2007/PartnerControls"/>
    <ds:schemaRef ds:uri="a25d0381-9691-46ba-8b0e-312c44e2457f"/>
    <ds:schemaRef ds:uri="8ce4baea-9f3c-4120-8b61-1c2cb86eab89"/>
  </ds:schemaRefs>
</ds:datastoreItem>
</file>

<file path=customXml/itemProps4.xml><?xml version="1.0" encoding="utf-8"?>
<ds:datastoreItem xmlns:ds="http://schemas.openxmlformats.org/officeDocument/2006/customXml" ds:itemID="{62C62DD3-5612-4991-9949-547910C2EF3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14484</Words>
  <Characters>82560</Characters>
  <Application>Microsoft Office Word</Application>
  <DocSecurity>4</DocSecurity>
  <Lines>688</Lines>
  <Paragraphs>193</Paragraphs>
  <ScaleCrop>false</ScaleCrop>
  <Manager/>
  <Company/>
  <LinksUpToDate>false</LinksUpToDate>
  <CharactersWithSpaces>96851</CharactersWithSpaces>
  <SharedDoc>false</SharedDoc>
  <HLinks>
    <vt:vector size="252" baseType="variant">
      <vt:variant>
        <vt:i4>393232</vt:i4>
      </vt:variant>
      <vt:variant>
        <vt:i4>132</vt:i4>
      </vt:variant>
      <vt:variant>
        <vt:i4>0</vt:i4>
      </vt:variant>
      <vt:variant>
        <vt:i4>5</vt:i4>
      </vt:variant>
      <vt:variant>
        <vt:lpwstr>https://pims.undp.org/attachments/6522/217362/1769557/1831063/%E0%B6%AD%E0%B7%92%E0%B6%BB%E0%B7%83%E0%B6%BB %E0%B6%B7%E0%B7%96%E0%B6%B8%E0%B7%92 %E0%B6%9A%E0%B7%85%E0%B6%B8%E0%B6%B1%E0%B7%8F%E0%B6%9A%E0%B6%BB%E0%B6%AB%E0%B6%BA -undp.pptx _1_.pdf</vt:lpwstr>
      </vt:variant>
      <vt:variant>
        <vt:lpwstr/>
      </vt:variant>
      <vt:variant>
        <vt:i4>196633</vt:i4>
      </vt:variant>
      <vt:variant>
        <vt:i4>129</vt:i4>
      </vt:variant>
      <vt:variant>
        <vt:i4>0</vt:i4>
      </vt:variant>
      <vt:variant>
        <vt:i4>5</vt:i4>
      </vt:variant>
      <vt:variant>
        <vt:lpwstr>https://pims.undp.org/attachments/6522/217362/1769557/1831063/Training-Colombo-28-04-23 _1_.pptx</vt:lpwstr>
      </vt:variant>
      <vt:variant>
        <vt:lpwstr/>
      </vt:variant>
      <vt:variant>
        <vt:i4>3014701</vt:i4>
      </vt:variant>
      <vt:variant>
        <vt:i4>126</vt:i4>
      </vt:variant>
      <vt:variant>
        <vt:i4>0</vt:i4>
      </vt:variant>
      <vt:variant>
        <vt:i4>5</vt:i4>
      </vt:variant>
      <vt:variant>
        <vt:lpwstr>https://pims.undp.org/attachments/6522/217362/1769557/1831063/Training - Knuckles-24-04-23 _1_.pptx</vt:lpwstr>
      </vt:variant>
      <vt:variant>
        <vt:lpwstr/>
      </vt:variant>
      <vt:variant>
        <vt:i4>3932283</vt:i4>
      </vt:variant>
      <vt:variant>
        <vt:i4>123</vt:i4>
      </vt:variant>
      <vt:variant>
        <vt:i4>0</vt:i4>
      </vt:variant>
      <vt:variant>
        <vt:i4>5</vt:i4>
      </vt:variant>
      <vt:variant>
        <vt:lpwstr>https://pims.undp.org/attachments/6522/217362/1769557/1831063/Proposal writing.pptx</vt:lpwstr>
      </vt:variant>
      <vt:variant>
        <vt:lpwstr/>
      </vt:variant>
      <vt:variant>
        <vt:i4>262237</vt:i4>
      </vt:variant>
      <vt:variant>
        <vt:i4>120</vt:i4>
      </vt:variant>
      <vt:variant>
        <vt:i4>0</vt:i4>
      </vt:variant>
      <vt:variant>
        <vt:i4>5</vt:i4>
      </vt:variant>
      <vt:variant>
        <vt:lpwstr>https://pims.undp.org/attachments/6522/217362/1769557/1831063/PROJECT PROPOSAL FOR GEF  final.pdf</vt:lpwstr>
      </vt:variant>
      <vt:variant>
        <vt:lpwstr/>
      </vt:variant>
      <vt:variant>
        <vt:i4>5177369</vt:i4>
      </vt:variant>
      <vt:variant>
        <vt:i4>117</vt:i4>
      </vt:variant>
      <vt:variant>
        <vt:i4>0</vt:i4>
      </vt:variant>
      <vt:variant>
        <vt:i4>5</vt:i4>
      </vt:variant>
      <vt:variant>
        <vt:lpwstr>https://pims.undp.org/attachments/6522/217362/1769557/1831063/Presentation - Kumuduni - _Standard Template from NY_ _1_.pptx</vt:lpwstr>
      </vt:variant>
      <vt:variant>
        <vt:lpwstr/>
      </vt:variant>
      <vt:variant>
        <vt:i4>6488189</vt:i4>
      </vt:variant>
      <vt:variant>
        <vt:i4>114</vt:i4>
      </vt:variant>
      <vt:variant>
        <vt:i4>0</vt:i4>
      </vt:variant>
      <vt:variant>
        <vt:i4>5</vt:i4>
      </vt:variant>
      <vt:variant>
        <vt:lpwstr>https://pims.undp.org/attachments/6522/217362/1769557/1831063/Presentation - Budget and Timeline _Sin_ _1_.pdf</vt:lpwstr>
      </vt:variant>
      <vt:variant>
        <vt:lpwstr/>
      </vt:variant>
      <vt:variant>
        <vt:i4>2687029</vt:i4>
      </vt:variant>
      <vt:variant>
        <vt:i4>111</vt:i4>
      </vt:variant>
      <vt:variant>
        <vt:i4>0</vt:i4>
      </vt:variant>
      <vt:variant>
        <vt:i4>5</vt:i4>
      </vt:variant>
      <vt:variant>
        <vt:lpwstr>https://pims.undp.org/attachments/6522/217362/1769557/1831063/Manoj GEF Small Grants Mannar _1_.pdf</vt:lpwstr>
      </vt:variant>
      <vt:variant>
        <vt:lpwstr/>
      </vt:variant>
      <vt:variant>
        <vt:i4>3276899</vt:i4>
      </vt:variant>
      <vt:variant>
        <vt:i4>108</vt:i4>
      </vt:variant>
      <vt:variant>
        <vt:i4>0</vt:i4>
      </vt:variant>
      <vt:variant>
        <vt:i4>5</vt:i4>
      </vt:variant>
      <vt:variant>
        <vt:lpwstr>https://pims.undp.org/attachments/6522/217362/1769557/1831063/Mannar Landscape Strategy 05-05-2023.pdf</vt:lpwstr>
      </vt:variant>
      <vt:variant>
        <vt:lpwstr/>
      </vt:variant>
      <vt:variant>
        <vt:i4>1245276</vt:i4>
      </vt:variant>
      <vt:variant>
        <vt:i4>105</vt:i4>
      </vt:variant>
      <vt:variant>
        <vt:i4>0</vt:i4>
      </vt:variant>
      <vt:variant>
        <vt:i4>5</vt:i4>
      </vt:variant>
      <vt:variant>
        <vt:lpwstr>https://pims.undp.org/attachments/6522/217362/1769557/1831063/Mannar Case Study Publication - OP6.pdf</vt:lpwstr>
      </vt:variant>
      <vt:variant>
        <vt:lpwstr/>
      </vt:variant>
      <vt:variant>
        <vt:i4>3473462</vt:i4>
      </vt:variant>
      <vt:variant>
        <vt:i4>102</vt:i4>
      </vt:variant>
      <vt:variant>
        <vt:i4>0</vt:i4>
      </vt:variant>
      <vt:variant>
        <vt:i4>5</vt:i4>
      </vt:variant>
      <vt:variant>
        <vt:lpwstr>https://pims.undp.org/attachments/6522/217362/1769557/1831063/Main issues- Matale workshop 2C.pptx</vt:lpwstr>
      </vt:variant>
      <vt:variant>
        <vt:lpwstr/>
      </vt:variant>
      <vt:variant>
        <vt:i4>196609</vt:i4>
      </vt:variant>
      <vt:variant>
        <vt:i4>99</vt:i4>
      </vt:variant>
      <vt:variant>
        <vt:i4>0</vt:i4>
      </vt:variant>
      <vt:variant>
        <vt:i4>5</vt:i4>
      </vt:variant>
      <vt:variant>
        <vt:lpwstr>https://pims.undp.org/attachments/6522/217362/1769557/1831063/Knuckles Landscape Strategy -11-05-2023.pdf</vt:lpwstr>
      </vt:variant>
      <vt:variant>
        <vt:lpwstr/>
      </vt:variant>
      <vt:variant>
        <vt:i4>5570567</vt:i4>
      </vt:variant>
      <vt:variant>
        <vt:i4>96</vt:i4>
      </vt:variant>
      <vt:variant>
        <vt:i4>0</vt:i4>
      </vt:variant>
      <vt:variant>
        <vt:i4>5</vt:i4>
      </vt:variant>
      <vt:variant>
        <vt:lpwstr>https://pims.undp.org/attachments/6522/217362/1769557/1831063/Knuckles Case Study Publication - _OP6_.pdf</vt:lpwstr>
      </vt:variant>
      <vt:variant>
        <vt:lpwstr/>
      </vt:variant>
      <vt:variant>
        <vt:i4>327707</vt:i4>
      </vt:variant>
      <vt:variant>
        <vt:i4>93</vt:i4>
      </vt:variant>
      <vt:variant>
        <vt:i4>0</vt:i4>
      </vt:variant>
      <vt:variant>
        <vt:i4>5</vt:i4>
      </vt:variant>
      <vt:variant>
        <vt:lpwstr>https://pims.undp.org/attachments/6522/217362/1769557/1831063/Draft Communications Strategy SGP 24072023.pdf</vt:lpwstr>
      </vt:variant>
      <vt:variant>
        <vt:lpwstr/>
      </vt:variant>
      <vt:variant>
        <vt:i4>5111875</vt:i4>
      </vt:variant>
      <vt:variant>
        <vt:i4>90</vt:i4>
      </vt:variant>
      <vt:variant>
        <vt:i4>0</vt:i4>
      </vt:variant>
      <vt:variant>
        <vt:i4>5</vt:i4>
      </vt:variant>
      <vt:variant>
        <vt:lpwstr>https://pims.undp.org/attachments/6522/217362/1769557/1831063/Declaration of Protected Areas under other enactments _1_.pptx</vt:lpwstr>
      </vt:variant>
      <vt:variant>
        <vt:lpwstr/>
      </vt:variant>
      <vt:variant>
        <vt:i4>1114140</vt:i4>
      </vt:variant>
      <vt:variant>
        <vt:i4>87</vt:i4>
      </vt:variant>
      <vt:variant>
        <vt:i4>0</vt:i4>
      </vt:variant>
      <vt:variant>
        <vt:i4>5</vt:i4>
      </vt:variant>
      <vt:variant>
        <vt:lpwstr>https://pims.undp.org/attachments/6522/217362/1769557/1831063/Colombo Wetlands Case Study Publication - _OP6_.pdf</vt:lpwstr>
      </vt:variant>
      <vt:variant>
        <vt:lpwstr/>
      </vt:variant>
      <vt:variant>
        <vt:i4>2752547</vt:i4>
      </vt:variant>
      <vt:variant>
        <vt:i4>84</vt:i4>
      </vt:variant>
      <vt:variant>
        <vt:i4>0</vt:i4>
      </vt:variant>
      <vt:variant>
        <vt:i4>5</vt:i4>
      </vt:variant>
      <vt:variant>
        <vt:lpwstr>https://pims.undp.org/attachments/6522/217362/1769557/1831063/Colombo Landscape Strategy - 09th May.pdf</vt:lpwstr>
      </vt:variant>
      <vt:variant>
        <vt:lpwstr/>
      </vt:variant>
      <vt:variant>
        <vt:i4>6488161</vt:i4>
      </vt:variant>
      <vt:variant>
        <vt:i4>81</vt:i4>
      </vt:variant>
      <vt:variant>
        <vt:i4>0</vt:i4>
      </vt:variant>
      <vt:variant>
        <vt:i4>5</vt:i4>
      </vt:variant>
      <vt:variant>
        <vt:lpwstr>https://pims.undp.org/attachments/6522/217362/1769557/1831063/CAPACITY BUILDING WKSHOP 2A.pptx</vt:lpwstr>
      </vt:variant>
      <vt:variant>
        <vt:lpwstr/>
      </vt:variant>
      <vt:variant>
        <vt:i4>1507403</vt:i4>
      </vt:variant>
      <vt:variant>
        <vt:i4>78</vt:i4>
      </vt:variant>
      <vt:variant>
        <vt:i4>0</vt:i4>
      </vt:variant>
      <vt:variant>
        <vt:i4>5</vt:i4>
      </vt:variant>
      <vt:variant>
        <vt:lpwstr>https://pims.undp.org/attachments/6522/217362/1769557/1831063/Capacity Building for Project Proposal formulation-Workshop 02 _1_.pdf</vt:lpwstr>
      </vt:variant>
      <vt:variant>
        <vt:lpwstr/>
      </vt:variant>
      <vt:variant>
        <vt:i4>4194412</vt:i4>
      </vt:variant>
      <vt:variant>
        <vt:i4>75</vt:i4>
      </vt:variant>
      <vt:variant>
        <vt:i4>0</vt:i4>
      </vt:variant>
      <vt:variant>
        <vt:i4>5</vt:i4>
      </vt:variant>
      <vt:variant>
        <vt:lpwstr>https://pims.undp.org/attachments/6522/217362/1769557/1831063/5_Presentation - Grievance redress mechanism _1_.pdf</vt:lpwstr>
      </vt:variant>
      <vt:variant>
        <vt:lpwstr/>
      </vt:variant>
      <vt:variant>
        <vt:i4>2883591</vt:i4>
      </vt:variant>
      <vt:variant>
        <vt:i4>72</vt:i4>
      </vt:variant>
      <vt:variant>
        <vt:i4>0</vt:i4>
      </vt:variant>
      <vt:variant>
        <vt:i4>5</vt:i4>
      </vt:variant>
      <vt:variant>
        <vt:lpwstr>https://pims.undp.org/attachments/6522/217362/1769557/1831063/4_Presentation - Stakeholder engagement in field implementation and post project sustainability _1_.pdf</vt:lpwstr>
      </vt:variant>
      <vt:variant>
        <vt:lpwstr/>
      </vt:variant>
      <vt:variant>
        <vt:i4>5046370</vt:i4>
      </vt:variant>
      <vt:variant>
        <vt:i4>69</vt:i4>
      </vt:variant>
      <vt:variant>
        <vt:i4>0</vt:i4>
      </vt:variant>
      <vt:variant>
        <vt:i4>5</vt:i4>
      </vt:variant>
      <vt:variant>
        <vt:lpwstr>https://pims.undp.org/attachments/6522/217362/1769557/1831063/3_Prof. Gajapathy_s presentation_Finalized _1_.pdf</vt:lpwstr>
      </vt:variant>
      <vt:variant>
        <vt:lpwstr/>
      </vt:variant>
      <vt:variant>
        <vt:i4>393306</vt:i4>
      </vt:variant>
      <vt:variant>
        <vt:i4>66</vt:i4>
      </vt:variant>
      <vt:variant>
        <vt:i4>0</vt:i4>
      </vt:variant>
      <vt:variant>
        <vt:i4>5</vt:i4>
      </vt:variant>
      <vt:variant>
        <vt:lpwstr>https://pims.undp.org/attachments/6522/217362/1769557/1831063/2_Dr.Wickramasinghe_s presentation _1_.pdf</vt:lpwstr>
      </vt:variant>
      <vt:variant>
        <vt:lpwstr/>
      </vt:variant>
      <vt:variant>
        <vt:i4>655471</vt:i4>
      </vt:variant>
      <vt:variant>
        <vt:i4>63</vt:i4>
      </vt:variant>
      <vt:variant>
        <vt:i4>0</vt:i4>
      </vt:variant>
      <vt:variant>
        <vt:i4>5</vt:i4>
      </vt:variant>
      <vt:variant>
        <vt:lpwstr>https://pims.undp.org/attachments/6522/217362/1769557/1831063/1_Introduction to workshop and objectives _1_.pdf</vt:lpwstr>
      </vt:variant>
      <vt:variant>
        <vt:lpwstr/>
      </vt:variant>
      <vt:variant>
        <vt:i4>2097153</vt:i4>
      </vt:variant>
      <vt:variant>
        <vt:i4>57</vt:i4>
      </vt:variant>
      <vt:variant>
        <vt:i4>0</vt:i4>
      </vt:variant>
      <vt:variant>
        <vt:i4>5</vt:i4>
      </vt:variant>
      <vt:variant>
        <vt:lpwstr/>
      </vt:variant>
      <vt:variant>
        <vt:lpwstr>_Toc17</vt:lpwstr>
      </vt:variant>
      <vt:variant>
        <vt:i4>2162689</vt:i4>
      </vt:variant>
      <vt:variant>
        <vt:i4>52</vt:i4>
      </vt:variant>
      <vt:variant>
        <vt:i4>0</vt:i4>
      </vt:variant>
      <vt:variant>
        <vt:i4>5</vt:i4>
      </vt:variant>
      <vt:variant>
        <vt:lpwstr/>
      </vt:variant>
      <vt:variant>
        <vt:lpwstr>_Toc16</vt:lpwstr>
      </vt:variant>
      <vt:variant>
        <vt:i4>2228225</vt:i4>
      </vt:variant>
      <vt:variant>
        <vt:i4>47</vt:i4>
      </vt:variant>
      <vt:variant>
        <vt:i4>0</vt:i4>
      </vt:variant>
      <vt:variant>
        <vt:i4>5</vt:i4>
      </vt:variant>
      <vt:variant>
        <vt:lpwstr/>
      </vt:variant>
      <vt:variant>
        <vt:lpwstr>_Toc15</vt:lpwstr>
      </vt:variant>
      <vt:variant>
        <vt:i4>2424833</vt:i4>
      </vt:variant>
      <vt:variant>
        <vt:i4>42</vt:i4>
      </vt:variant>
      <vt:variant>
        <vt:i4>0</vt:i4>
      </vt:variant>
      <vt:variant>
        <vt:i4>5</vt:i4>
      </vt:variant>
      <vt:variant>
        <vt:lpwstr/>
      </vt:variant>
      <vt:variant>
        <vt:lpwstr>_Toc12</vt:lpwstr>
      </vt:variant>
      <vt:variant>
        <vt:i4>2555905</vt:i4>
      </vt:variant>
      <vt:variant>
        <vt:i4>37</vt:i4>
      </vt:variant>
      <vt:variant>
        <vt:i4>0</vt:i4>
      </vt:variant>
      <vt:variant>
        <vt:i4>5</vt:i4>
      </vt:variant>
      <vt:variant>
        <vt:lpwstr/>
      </vt:variant>
      <vt:variant>
        <vt:lpwstr>_Toc10</vt:lpwstr>
      </vt:variant>
      <vt:variant>
        <vt:i4>1507376</vt:i4>
      </vt:variant>
      <vt:variant>
        <vt:i4>32</vt:i4>
      </vt:variant>
      <vt:variant>
        <vt:i4>0</vt:i4>
      </vt:variant>
      <vt:variant>
        <vt:i4>5</vt:i4>
      </vt:variant>
      <vt:variant>
        <vt:lpwstr/>
      </vt:variant>
      <vt:variant>
        <vt:lpwstr>_Toc9</vt:lpwstr>
      </vt:variant>
      <vt:variant>
        <vt:i4>1507376</vt:i4>
      </vt:variant>
      <vt:variant>
        <vt:i4>27</vt:i4>
      </vt:variant>
      <vt:variant>
        <vt:i4>0</vt:i4>
      </vt:variant>
      <vt:variant>
        <vt:i4>5</vt:i4>
      </vt:variant>
      <vt:variant>
        <vt:lpwstr/>
      </vt:variant>
      <vt:variant>
        <vt:lpwstr>_Toc8</vt:lpwstr>
      </vt:variant>
      <vt:variant>
        <vt:i4>1507376</vt:i4>
      </vt:variant>
      <vt:variant>
        <vt:i4>22</vt:i4>
      </vt:variant>
      <vt:variant>
        <vt:i4>0</vt:i4>
      </vt:variant>
      <vt:variant>
        <vt:i4>5</vt:i4>
      </vt:variant>
      <vt:variant>
        <vt:lpwstr/>
      </vt:variant>
      <vt:variant>
        <vt:lpwstr>_Toc7</vt:lpwstr>
      </vt:variant>
      <vt:variant>
        <vt:i4>1507376</vt:i4>
      </vt:variant>
      <vt:variant>
        <vt:i4>17</vt:i4>
      </vt:variant>
      <vt:variant>
        <vt:i4>0</vt:i4>
      </vt:variant>
      <vt:variant>
        <vt:i4>5</vt:i4>
      </vt:variant>
      <vt:variant>
        <vt:lpwstr/>
      </vt:variant>
      <vt:variant>
        <vt:lpwstr>_Toc4</vt:lpwstr>
      </vt:variant>
      <vt:variant>
        <vt:i4>1507376</vt:i4>
      </vt:variant>
      <vt:variant>
        <vt:i4>12</vt:i4>
      </vt:variant>
      <vt:variant>
        <vt:i4>0</vt:i4>
      </vt:variant>
      <vt:variant>
        <vt:i4>5</vt:i4>
      </vt:variant>
      <vt:variant>
        <vt:lpwstr/>
      </vt:variant>
      <vt:variant>
        <vt:lpwstr>_Toc3</vt:lpwstr>
      </vt:variant>
      <vt:variant>
        <vt:i4>1507376</vt:i4>
      </vt:variant>
      <vt:variant>
        <vt:i4>7</vt:i4>
      </vt:variant>
      <vt:variant>
        <vt:i4>0</vt:i4>
      </vt:variant>
      <vt:variant>
        <vt:i4>5</vt:i4>
      </vt:variant>
      <vt:variant>
        <vt:lpwstr/>
      </vt:variant>
      <vt:variant>
        <vt:lpwstr>_Toc2</vt:lpwstr>
      </vt:variant>
      <vt:variant>
        <vt:i4>1507376</vt:i4>
      </vt:variant>
      <vt:variant>
        <vt:i4>2</vt:i4>
      </vt:variant>
      <vt:variant>
        <vt:i4>0</vt:i4>
      </vt:variant>
      <vt:variant>
        <vt:i4>5</vt:i4>
      </vt:variant>
      <vt:variant>
        <vt:lpwstr/>
      </vt:variant>
      <vt:variant>
        <vt:lpwstr>_Toc1</vt:lpwstr>
      </vt:variant>
      <vt:variant>
        <vt:i4>3342428</vt:i4>
      </vt:variant>
      <vt:variant>
        <vt:i4>15</vt:i4>
      </vt:variant>
      <vt:variant>
        <vt:i4>0</vt:i4>
      </vt:variant>
      <vt:variant>
        <vt:i4>5</vt:i4>
      </vt:variant>
      <vt:variant>
        <vt:lpwstr>mailto:nuwan.perera@undp.org</vt:lpwstr>
      </vt:variant>
      <vt:variant>
        <vt:lpwstr/>
      </vt:variant>
      <vt:variant>
        <vt:i4>4194362</vt:i4>
      </vt:variant>
      <vt:variant>
        <vt:i4>12</vt:i4>
      </vt:variant>
      <vt:variant>
        <vt:i4>0</vt:i4>
      </vt:variant>
      <vt:variant>
        <vt:i4>5</vt:i4>
      </vt:variant>
      <vt:variant>
        <vt:lpwstr>mailto:thanuja.dharmasena@undp.org</vt:lpwstr>
      </vt:variant>
      <vt:variant>
        <vt:lpwstr/>
      </vt:variant>
      <vt:variant>
        <vt:i4>3342428</vt:i4>
      </vt:variant>
      <vt:variant>
        <vt:i4>9</vt:i4>
      </vt:variant>
      <vt:variant>
        <vt:i4>0</vt:i4>
      </vt:variant>
      <vt:variant>
        <vt:i4>5</vt:i4>
      </vt:variant>
      <vt:variant>
        <vt:lpwstr>mailto:nuwan.perera@undp.org</vt:lpwstr>
      </vt:variant>
      <vt:variant>
        <vt:lpwstr/>
      </vt:variant>
      <vt:variant>
        <vt:i4>4194362</vt:i4>
      </vt:variant>
      <vt:variant>
        <vt:i4>6</vt:i4>
      </vt:variant>
      <vt:variant>
        <vt:i4>0</vt:i4>
      </vt:variant>
      <vt:variant>
        <vt:i4>5</vt:i4>
      </vt:variant>
      <vt:variant>
        <vt:lpwstr>mailto:thanuja.dharmasena@undp.org</vt:lpwstr>
      </vt:variant>
      <vt:variant>
        <vt:lpwstr/>
      </vt:variant>
      <vt:variant>
        <vt:i4>3342428</vt:i4>
      </vt:variant>
      <vt:variant>
        <vt:i4>3</vt:i4>
      </vt:variant>
      <vt:variant>
        <vt:i4>0</vt:i4>
      </vt:variant>
      <vt:variant>
        <vt:i4>5</vt:i4>
      </vt:variant>
      <vt:variant>
        <vt:lpwstr>mailto:nuwan.perera@undp.org</vt:lpwstr>
      </vt:variant>
      <vt:variant>
        <vt:lpwstr/>
      </vt:variant>
      <vt:variant>
        <vt:i4>4194362</vt:i4>
      </vt:variant>
      <vt:variant>
        <vt:i4>0</vt:i4>
      </vt:variant>
      <vt:variant>
        <vt:i4>0</vt:i4>
      </vt:variant>
      <vt:variant>
        <vt:i4>5</vt:i4>
      </vt:variant>
      <vt:variant>
        <vt:lpwstr>mailto:thanuja.dharmasena@undp.org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Implementation Stage Quality Assurance Report</dc:title>
  <dc:subject/>
  <dc:creator>Thanuja Dharmasena</dc:creator>
  <cp:keywords/>
  <dc:description/>
  <cp:lastModifiedBy>Shashika Selvarathnam</cp:lastModifiedBy>
  <cp:revision>2</cp:revision>
  <dcterms:created xsi:type="dcterms:W3CDTF">2024-04-04T07:06:00Z</dcterms:created>
  <dcterms:modified xsi:type="dcterms:W3CDTF">2024-04-04T07:06:00Z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3f7f17ff7f344ec367cbc6d20c1f7a3e32286ad3dc64b83725eec3e7d6956e54</vt:lpwstr>
  </property>
  <property fmtid="{D5CDD505-2E9C-101B-9397-08002B2CF9AE}" pid="3" name="ContentTypeId">
    <vt:lpwstr>0x010100155F732436BD414ABE4F9007290F88BC</vt:lpwstr>
  </property>
  <property fmtid="{D5CDD505-2E9C-101B-9397-08002B2CF9AE}" pid="4" name="MediaServiceImageTags">
    <vt:lpwstr/>
  </property>
</Properties>
</file>